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955D4F7" w14:textId="77777777" w:rsidR="001255D7" w:rsidRDefault="001255D7" w:rsidP="00212F57">
      <w:pPr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4EDEC7C4" w14:textId="77777777" w:rsidR="001255D7" w:rsidRDefault="001255D7" w:rsidP="00212F57">
      <w:pPr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1C826DBD" w14:textId="77777777" w:rsidR="001255D7" w:rsidRDefault="001255D7" w:rsidP="00212F57">
      <w:pPr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13CE6493" w14:textId="77777777" w:rsidR="001255D7" w:rsidRDefault="001255D7" w:rsidP="00212F57">
      <w:pPr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657AA316" w14:textId="52B8BA42" w:rsidR="00212F57" w:rsidRPr="001255D7" w:rsidRDefault="00212F57" w:rsidP="00212F57">
      <w:pPr>
        <w:jc w:val="center"/>
        <w:rPr>
          <w:rFonts w:ascii="Times New Roman" w:hAnsi="Times New Roman"/>
          <w:b/>
          <w:bCs/>
          <w:sz w:val="24"/>
          <w:szCs w:val="24"/>
        </w:rPr>
      </w:pPr>
      <w:r w:rsidRPr="001255D7">
        <w:rPr>
          <w:rFonts w:ascii="Times New Roman" w:hAnsi="Times New Roman"/>
          <w:b/>
          <w:bCs/>
          <w:sz w:val="24"/>
          <w:szCs w:val="24"/>
        </w:rPr>
        <w:t>Projeto de Lei nº ____/2023</w:t>
      </w:r>
    </w:p>
    <w:p w14:paraId="2CCF830C" w14:textId="77777777" w:rsidR="00212F57" w:rsidRPr="001255D7" w:rsidRDefault="00212F57" w:rsidP="00212F57">
      <w:pPr>
        <w:pStyle w:val="NormalWeb"/>
        <w:shd w:val="clear" w:color="auto" w:fill="FFFFFF"/>
        <w:spacing w:before="57" w:beforeAutospacing="0" w:after="57" w:afterAutospacing="0" w:line="200" w:lineRule="atLeast"/>
        <w:jc w:val="both"/>
        <w:rPr>
          <w:b/>
          <w:bCs/>
          <w:i/>
        </w:rPr>
      </w:pPr>
    </w:p>
    <w:p w14:paraId="2FE32719" w14:textId="77777777" w:rsidR="00212F57" w:rsidRPr="001255D7" w:rsidRDefault="00212F57" w:rsidP="00212F57">
      <w:pPr>
        <w:pStyle w:val="NormalWeb"/>
        <w:shd w:val="clear" w:color="auto" w:fill="FFFFFF"/>
        <w:spacing w:before="57" w:beforeAutospacing="0" w:after="57" w:afterAutospacing="0" w:line="200" w:lineRule="atLeast"/>
        <w:ind w:left="3289"/>
        <w:jc w:val="both"/>
        <w:rPr>
          <w:b/>
          <w:bCs/>
          <w:i/>
        </w:rPr>
      </w:pPr>
      <w:bookmarkStart w:id="0" w:name="_Hlk132720035"/>
      <w:r w:rsidRPr="001255D7">
        <w:rPr>
          <w:b/>
          <w:bCs/>
          <w:i/>
        </w:rPr>
        <w:t>“</w:t>
      </w:r>
      <w:r w:rsidRPr="001255D7">
        <w:rPr>
          <w:b/>
          <w:bCs/>
          <w:i/>
          <w:kern w:val="36"/>
        </w:rPr>
        <w:t>I</w:t>
      </w:r>
      <w:r w:rsidRPr="001255D7">
        <w:rPr>
          <w:b/>
          <w:bCs/>
          <w:i/>
        </w:rPr>
        <w:t>NSTITUI O PORTAL DA TRANSPARÊNCIA SOCIAL DO MUNICÍPIO”.</w:t>
      </w:r>
    </w:p>
    <w:p w14:paraId="385FA55A" w14:textId="77777777" w:rsidR="00212F57" w:rsidRPr="00BD0D2D" w:rsidRDefault="00212F57" w:rsidP="00212F57">
      <w:pPr>
        <w:pStyle w:val="NormalWeb"/>
        <w:shd w:val="clear" w:color="auto" w:fill="FFFFFF"/>
        <w:spacing w:before="57" w:beforeAutospacing="0" w:after="57" w:afterAutospacing="0" w:line="200" w:lineRule="atLeast"/>
        <w:ind w:left="3289"/>
        <w:jc w:val="both"/>
        <w:rPr>
          <w:bCs/>
          <w:i/>
          <w:kern w:val="36"/>
          <w:sz w:val="28"/>
          <w:szCs w:val="28"/>
        </w:rPr>
      </w:pPr>
    </w:p>
    <w:bookmarkEnd w:id="0"/>
    <w:p w14:paraId="48573B2C" w14:textId="77777777" w:rsidR="00212F57" w:rsidRDefault="00212F57" w:rsidP="00212F57">
      <w:pPr>
        <w:pStyle w:val="SemEspaamento"/>
        <w:rPr>
          <w:rFonts w:ascii="Times New Roman" w:hAnsi="Times New Roman"/>
          <w:shd w:val="clear" w:color="auto" w:fill="FFFFFF"/>
          <w:lang w:eastAsia="pt-BR"/>
        </w:rPr>
      </w:pPr>
      <w:r w:rsidRPr="00BF7E36">
        <w:rPr>
          <w:rFonts w:ascii="Times New Roman" w:hAnsi="Times New Roman"/>
          <w:shd w:val="clear" w:color="auto" w:fill="FFFFFF"/>
          <w:lang w:eastAsia="pt-BR"/>
        </w:rPr>
        <w:t xml:space="preserve">Faço saber que a Câmara Municipal de </w:t>
      </w:r>
      <w:proofErr w:type="spellStart"/>
      <w:r w:rsidRPr="00BF7E36">
        <w:rPr>
          <w:rFonts w:ascii="Times New Roman" w:hAnsi="Times New Roman"/>
          <w:shd w:val="clear" w:color="auto" w:fill="FFFFFF"/>
          <w:lang w:eastAsia="pt-BR"/>
        </w:rPr>
        <w:t>Mariapolis</w:t>
      </w:r>
      <w:proofErr w:type="spellEnd"/>
      <w:r w:rsidRPr="00BF7E36">
        <w:rPr>
          <w:rFonts w:ascii="Times New Roman" w:hAnsi="Times New Roman"/>
          <w:shd w:val="clear" w:color="auto" w:fill="FFFFFF"/>
          <w:lang w:eastAsia="pt-BR"/>
        </w:rPr>
        <w:t xml:space="preserve"> aprovou e eu sanciono e promulgo a seguinte Lei:</w:t>
      </w:r>
    </w:p>
    <w:p w14:paraId="5585D9C7" w14:textId="77777777" w:rsidR="00212F57" w:rsidRPr="00BD0D2D" w:rsidRDefault="00212F57" w:rsidP="00212F57">
      <w:pPr>
        <w:pStyle w:val="SemEspaamento"/>
        <w:jc w:val="both"/>
        <w:rPr>
          <w:rFonts w:ascii="Times New Roman" w:hAnsi="Times New Roman"/>
          <w:sz w:val="24"/>
          <w:szCs w:val="24"/>
          <w:shd w:val="clear" w:color="auto" w:fill="FFFFFF"/>
          <w:lang w:eastAsia="pt-BR"/>
        </w:rPr>
      </w:pPr>
    </w:p>
    <w:p w14:paraId="0B009C7C" w14:textId="77777777" w:rsidR="00212F57" w:rsidRPr="00BD0D2D" w:rsidRDefault="00212F57" w:rsidP="00212F57">
      <w:pPr>
        <w:pStyle w:val="SemEspaamento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BD0D2D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Art. 1° - Esta Lei institui, nos termos em que especifica, o Portal da Transparência Social 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do Município,</w:t>
      </w:r>
      <w:r w:rsidRPr="00BD0D2D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destinado ao controle social dos gastos, da eficácia e da efetividade das políticas públicas socioassistenciais desenvolvidas pela Prefeitura 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Municipal de </w:t>
      </w:r>
      <w:proofErr w:type="spellStart"/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Mariapolis</w:t>
      </w:r>
      <w:proofErr w:type="spellEnd"/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e respectivas Secretarias</w:t>
      </w:r>
      <w:r w:rsidRPr="00BD0D2D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.</w:t>
      </w:r>
    </w:p>
    <w:p w14:paraId="317FF7D2" w14:textId="77777777" w:rsidR="00212F57" w:rsidRPr="00BD0D2D" w:rsidRDefault="00212F57" w:rsidP="00212F57">
      <w:pPr>
        <w:pStyle w:val="SemEspaamento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BD0D2D">
        <w:rPr>
          <w:rFonts w:ascii="Times New Roman" w:hAnsi="Times New Roman"/>
          <w:color w:val="000000"/>
          <w:sz w:val="24"/>
          <w:szCs w:val="24"/>
        </w:rPr>
        <w:br/>
      </w:r>
      <w:r w:rsidRPr="00BD0D2D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Parágrafo único. O Portal instituído nesta Lei não importa em prejuízo da manutenção e utilização de outras ferramentas tecnológicas similares já existentes no âmbito da Prefeitura para controle e acompanhamento da execução das políticas referidas no </w:t>
      </w:r>
      <w:r w:rsidRPr="00BD0D2D">
        <w:rPr>
          <w:rFonts w:ascii="Times New Roman" w:hAnsi="Times New Roman"/>
          <w:i/>
          <w:iCs/>
          <w:color w:val="000000"/>
          <w:sz w:val="24"/>
          <w:szCs w:val="24"/>
          <w:shd w:val="clear" w:color="auto" w:fill="FFFFFF"/>
        </w:rPr>
        <w:t>caput </w:t>
      </w:r>
      <w:r w:rsidRPr="00BD0D2D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deste artigo, possuindo natureza complementar e específica relacionada aos gastos da política socioassistencial.</w:t>
      </w:r>
    </w:p>
    <w:p w14:paraId="155304AA" w14:textId="77777777" w:rsidR="00212F57" w:rsidRPr="00BD0D2D" w:rsidRDefault="00212F57" w:rsidP="00212F57">
      <w:pPr>
        <w:pStyle w:val="SemEspaamento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BD0D2D">
        <w:rPr>
          <w:rFonts w:ascii="Times New Roman" w:hAnsi="Times New Roman"/>
          <w:color w:val="000000"/>
          <w:sz w:val="24"/>
          <w:szCs w:val="24"/>
        </w:rPr>
        <w:br/>
      </w:r>
      <w:r w:rsidRPr="00BD0D2D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Art. 2º - O Portal da Transparência Social deverá ser apresentado e mantido em linguagem de fácil compreensão aos cidadãos, cumprindo a utilidade pública de cunho informativo e educativo, de modo a assegurar o mais amplo acesso à população.</w:t>
      </w:r>
    </w:p>
    <w:p w14:paraId="2CE6AB47" w14:textId="77777777" w:rsidR="00212F57" w:rsidRPr="00BD0D2D" w:rsidRDefault="00212F57" w:rsidP="00212F57">
      <w:pPr>
        <w:pStyle w:val="SemEspaamento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BD0D2D">
        <w:rPr>
          <w:rFonts w:ascii="Times New Roman" w:hAnsi="Times New Roman"/>
          <w:color w:val="000000"/>
          <w:sz w:val="24"/>
          <w:szCs w:val="24"/>
        </w:rPr>
        <w:br/>
      </w:r>
      <w:r w:rsidRPr="00BD0D2D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§ 1º - O Poder Executivo editará ato próprio regulamentando os procedimentos de lançamento, acesso e fluxo das informações a serem disponibilizadas no portal, sem prejuízo das finalidades desta Lei.</w:t>
      </w:r>
    </w:p>
    <w:p w14:paraId="28457B24" w14:textId="77777777" w:rsidR="00212F57" w:rsidRPr="00BD0D2D" w:rsidRDefault="00212F57" w:rsidP="00212F57">
      <w:pPr>
        <w:pStyle w:val="SemEspaamento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BD0D2D">
        <w:rPr>
          <w:rFonts w:ascii="Times New Roman" w:hAnsi="Times New Roman"/>
          <w:color w:val="000000"/>
          <w:sz w:val="24"/>
          <w:szCs w:val="24"/>
        </w:rPr>
        <w:br/>
      </w:r>
      <w:r w:rsidRPr="00BD0D2D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§ 2º - A execução do portal ora instituído não importará em aumento de despesa para a municipalidade, devendo o mesmo ser implementado com os meios materiais, tecnológicos e recursos humanos já disponíveis no âmbito do Poder Executivo municipal.</w:t>
      </w:r>
    </w:p>
    <w:p w14:paraId="0C91DE56" w14:textId="77777777" w:rsidR="00212F57" w:rsidRPr="00BD0D2D" w:rsidRDefault="00212F57" w:rsidP="00212F57">
      <w:pPr>
        <w:pStyle w:val="SemEspaamento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</w:p>
    <w:p w14:paraId="530B3CF1" w14:textId="77777777" w:rsidR="00212F57" w:rsidRDefault="00212F57" w:rsidP="00212F57">
      <w:pPr>
        <w:pStyle w:val="SemEspaamento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BD0D2D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Art. 3º - O Portal da Transparência Social será mantido, em caráter permanente, no endereço da rede mundial de computadores (</w:t>
      </w:r>
      <w:r w:rsidRPr="00BD0D2D">
        <w:rPr>
          <w:rFonts w:ascii="Times New Roman" w:hAnsi="Times New Roman"/>
          <w:i/>
          <w:iCs/>
          <w:color w:val="000000"/>
          <w:sz w:val="24"/>
          <w:szCs w:val="24"/>
          <w:shd w:val="clear" w:color="auto" w:fill="FFFFFF"/>
        </w:rPr>
        <w:t>internet</w:t>
      </w:r>
      <w:r w:rsidRPr="00BD0D2D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),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em sítio oficial da Prefeitura.</w:t>
      </w:r>
    </w:p>
    <w:p w14:paraId="712DD020" w14:textId="77777777" w:rsidR="00212F57" w:rsidRPr="00BD0D2D" w:rsidRDefault="00212F57" w:rsidP="00212F57">
      <w:pPr>
        <w:pStyle w:val="SemEspaamento"/>
        <w:jc w:val="both"/>
        <w:rPr>
          <w:rFonts w:ascii="Times New Roman" w:hAnsi="Times New Roman"/>
          <w:color w:val="000000"/>
          <w:sz w:val="24"/>
          <w:szCs w:val="24"/>
        </w:rPr>
      </w:pPr>
    </w:p>
    <w:p w14:paraId="05964F05" w14:textId="77777777" w:rsidR="00212F57" w:rsidRPr="00BD0D2D" w:rsidRDefault="00212F57" w:rsidP="00212F57">
      <w:pPr>
        <w:pStyle w:val="SemEspaamento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BD0D2D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§ 1º - O endereço eletrônico do portal de que trata esta Lei deverá constar das publicações e promoções oficiais executadas pela municipalidade e relacionadas com os programas, projetos e atividades afetos às políticas públicas municipais de que trata o art. 1º desta Lei.</w:t>
      </w:r>
    </w:p>
    <w:p w14:paraId="72621BCD" w14:textId="77777777" w:rsidR="00212F57" w:rsidRPr="00BD0D2D" w:rsidRDefault="00212F57" w:rsidP="00212F57">
      <w:pPr>
        <w:pStyle w:val="SemEspaamento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BD0D2D">
        <w:rPr>
          <w:rFonts w:ascii="Times New Roman" w:hAnsi="Times New Roman"/>
          <w:color w:val="000000"/>
          <w:sz w:val="24"/>
          <w:szCs w:val="24"/>
        </w:rPr>
        <w:br/>
      </w:r>
      <w:r w:rsidRPr="00BD0D2D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§ 2º - A página principal da Prefeitura deverá exibir e manter </w:t>
      </w:r>
      <w:r w:rsidRPr="00BD0D2D">
        <w:rPr>
          <w:rFonts w:ascii="Times New Roman" w:hAnsi="Times New Roman"/>
          <w:i/>
          <w:iCs/>
          <w:color w:val="000000"/>
          <w:sz w:val="24"/>
          <w:szCs w:val="24"/>
          <w:shd w:val="clear" w:color="auto" w:fill="FFFFFF"/>
        </w:rPr>
        <w:t>link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 de acesso</w:t>
      </w:r>
      <w:r w:rsidRPr="00BD0D2D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 para direcionamento ao Portal da Transparência Social instituído nesta Lei.</w:t>
      </w:r>
    </w:p>
    <w:p w14:paraId="27DE18B0" w14:textId="77777777" w:rsidR="001255D7" w:rsidRDefault="00212F57" w:rsidP="00212F57">
      <w:pPr>
        <w:pStyle w:val="SemEspaamento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BD0D2D">
        <w:rPr>
          <w:rFonts w:ascii="Times New Roman" w:hAnsi="Times New Roman"/>
          <w:color w:val="000000"/>
          <w:sz w:val="24"/>
          <w:szCs w:val="24"/>
        </w:rPr>
        <w:lastRenderedPageBreak/>
        <w:br/>
      </w:r>
    </w:p>
    <w:p w14:paraId="748F5847" w14:textId="77777777" w:rsidR="001255D7" w:rsidRDefault="001255D7" w:rsidP="00212F57">
      <w:pPr>
        <w:pStyle w:val="SemEspaamento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</w:p>
    <w:p w14:paraId="73742EEB" w14:textId="77777777" w:rsidR="001255D7" w:rsidRDefault="001255D7" w:rsidP="00212F57">
      <w:pPr>
        <w:pStyle w:val="SemEspaamento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</w:p>
    <w:p w14:paraId="38D16F06" w14:textId="3A3A8E5C" w:rsidR="00212F57" w:rsidRPr="00BD0D2D" w:rsidRDefault="00212F57" w:rsidP="00212F57">
      <w:pPr>
        <w:pStyle w:val="SemEspaamento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BD0D2D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§ 3º - O portal será dotado de ferramenta de busca simples e avançada, capaz de realizar pesquisa de documentos e informações relacionados aos programas, projetos, atividades, ações e eventos de qualquer natureza, relacionados à política municipal de assistência social e direitos humanos.</w:t>
      </w:r>
    </w:p>
    <w:p w14:paraId="559D1437" w14:textId="77777777" w:rsidR="00212F57" w:rsidRPr="00BD0D2D" w:rsidRDefault="00212F57" w:rsidP="00212F57">
      <w:pPr>
        <w:pStyle w:val="SemEspaamento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</w:p>
    <w:p w14:paraId="061D766C" w14:textId="77777777" w:rsidR="00212F57" w:rsidRPr="00BD0D2D" w:rsidRDefault="00212F57" w:rsidP="00212F57">
      <w:pPr>
        <w:pStyle w:val="SemEspaamento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BD0D2D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Art. 4º - O Portal da Transparência Social deverá exibir todas as despesas relacionadas às ações municipais voltadas para atendimento das políticas públicas socioassistenciais e de direitos humanos, mediante a apresentação de informações relevantes, dados estatísticos, indicadores, instrumentos contratuais, acordos e convênios celebrados, dentre as quais, as seguintes informações:</w:t>
      </w:r>
    </w:p>
    <w:p w14:paraId="3354CB0D" w14:textId="77777777" w:rsidR="00212F57" w:rsidRPr="00BD0D2D" w:rsidRDefault="00212F57" w:rsidP="00212F57">
      <w:pPr>
        <w:pStyle w:val="SemEspaamento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BD0D2D">
        <w:rPr>
          <w:rFonts w:ascii="Times New Roman" w:hAnsi="Times New Roman"/>
          <w:color w:val="000000"/>
          <w:sz w:val="24"/>
          <w:szCs w:val="24"/>
        </w:rPr>
        <w:br/>
      </w:r>
      <w:r w:rsidRPr="00BD0D2D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I - </w:t>
      </w:r>
      <w:proofErr w:type="gramStart"/>
      <w:r w:rsidRPr="00BD0D2D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cadastro</w:t>
      </w:r>
      <w:proofErr w:type="gramEnd"/>
      <w:r w:rsidRPr="00BD0D2D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de todas as instituições que, direta ou indiretamente, mantenham vínculo de natureza obrigacional ou legal com o órgão gestor de política socioassistencial e de direitos humanos do Município evidenciando, o seguinte:</w:t>
      </w:r>
    </w:p>
    <w:p w14:paraId="56FE85F1" w14:textId="77777777" w:rsidR="00212F57" w:rsidRPr="00BD0D2D" w:rsidRDefault="00212F57" w:rsidP="00212F57">
      <w:pPr>
        <w:pStyle w:val="SemEspaamento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BD0D2D">
        <w:rPr>
          <w:rFonts w:ascii="Times New Roman" w:hAnsi="Times New Roman"/>
          <w:color w:val="000000"/>
          <w:sz w:val="24"/>
          <w:szCs w:val="24"/>
        </w:rPr>
        <w:br/>
      </w:r>
      <w:r w:rsidRPr="00BD0D2D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a) número do processo administrativo que fundamenta a despesa, natureza da despesa;</w:t>
      </w:r>
    </w:p>
    <w:p w14:paraId="7D654EAE" w14:textId="77777777" w:rsidR="00212F57" w:rsidRPr="00BD0D2D" w:rsidRDefault="00212F57" w:rsidP="00212F57">
      <w:pPr>
        <w:pStyle w:val="SemEspaamento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BD0D2D">
        <w:rPr>
          <w:rFonts w:ascii="Times New Roman" w:hAnsi="Times New Roman"/>
          <w:color w:val="000000"/>
          <w:sz w:val="24"/>
          <w:szCs w:val="24"/>
        </w:rPr>
        <w:br/>
      </w:r>
      <w:r w:rsidRPr="00BD0D2D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b) prazo de vigência do contrato, acordo, convênio, termo de colaboração e termo de cooperação;</w:t>
      </w:r>
    </w:p>
    <w:p w14:paraId="32886B23" w14:textId="77777777" w:rsidR="00212F57" w:rsidRPr="00BD0D2D" w:rsidRDefault="00212F57" w:rsidP="00212F57">
      <w:pPr>
        <w:pStyle w:val="SemEspaamento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BD0D2D">
        <w:rPr>
          <w:rFonts w:ascii="Times New Roman" w:hAnsi="Times New Roman"/>
          <w:color w:val="000000"/>
          <w:sz w:val="24"/>
          <w:szCs w:val="24"/>
        </w:rPr>
        <w:br/>
      </w:r>
      <w:r w:rsidRPr="00BD0D2D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c) fase de execução do contrato e/ou instrumento congênere;</w:t>
      </w:r>
    </w:p>
    <w:p w14:paraId="3682F65B" w14:textId="77777777" w:rsidR="00212F57" w:rsidRPr="00BD0D2D" w:rsidRDefault="00212F57" w:rsidP="00212F57">
      <w:pPr>
        <w:pStyle w:val="SemEspaamento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BD0D2D">
        <w:rPr>
          <w:rFonts w:ascii="Times New Roman" w:hAnsi="Times New Roman"/>
          <w:color w:val="000000"/>
          <w:sz w:val="24"/>
          <w:szCs w:val="24"/>
        </w:rPr>
        <w:br/>
      </w:r>
      <w:r w:rsidRPr="00BD0D2D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d) quando envolver a contratação de pessoal, número de contratados, nome completo, valor da remuneração, prazo de contratação, função, carga horária e local de execução das atividades contratadas;</w:t>
      </w:r>
    </w:p>
    <w:p w14:paraId="5931D653" w14:textId="77777777" w:rsidR="00212F57" w:rsidRPr="00BD0D2D" w:rsidRDefault="00212F57" w:rsidP="00212F57">
      <w:pPr>
        <w:pStyle w:val="SemEspaamento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BD0D2D">
        <w:rPr>
          <w:rFonts w:ascii="Times New Roman" w:hAnsi="Times New Roman"/>
          <w:color w:val="000000"/>
          <w:sz w:val="24"/>
          <w:szCs w:val="24"/>
        </w:rPr>
        <w:br/>
      </w:r>
      <w:r w:rsidRPr="00BD0D2D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e) tratando-se da aquisição e fornecimento de bens de consumo, indicar fornecedor, quantidade de cada item, preço unitário, periodicidade de fornecimento.</w:t>
      </w:r>
    </w:p>
    <w:p w14:paraId="67F8231D" w14:textId="77777777" w:rsidR="00212F57" w:rsidRPr="00BD0D2D" w:rsidRDefault="00212F57" w:rsidP="00212F57">
      <w:pPr>
        <w:pStyle w:val="SemEspaamento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BD0D2D">
        <w:rPr>
          <w:rFonts w:ascii="Times New Roman" w:hAnsi="Times New Roman"/>
          <w:color w:val="000000"/>
          <w:sz w:val="24"/>
          <w:szCs w:val="24"/>
        </w:rPr>
        <w:br/>
      </w:r>
      <w:r w:rsidRPr="00BD0D2D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II – </w:t>
      </w:r>
      <w:proofErr w:type="gramStart"/>
      <w:r w:rsidRPr="00BD0D2D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relação</w:t>
      </w:r>
      <w:proofErr w:type="gramEnd"/>
      <w:r w:rsidRPr="00BD0D2D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de todos os equipamentos socioassistenciais e de Direitos Humanos, especificando:</w:t>
      </w:r>
    </w:p>
    <w:p w14:paraId="3567FE21" w14:textId="77777777" w:rsidR="00212F57" w:rsidRPr="00BD0D2D" w:rsidRDefault="00212F57" w:rsidP="00212F57">
      <w:pPr>
        <w:pStyle w:val="SemEspaamento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BD0D2D">
        <w:rPr>
          <w:rFonts w:ascii="Times New Roman" w:hAnsi="Times New Roman"/>
          <w:color w:val="000000"/>
          <w:sz w:val="24"/>
          <w:szCs w:val="24"/>
        </w:rPr>
        <w:br/>
      </w:r>
      <w:r w:rsidRPr="00BD0D2D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a) número de acolhimentos institucionais por mês;</w:t>
      </w:r>
    </w:p>
    <w:p w14:paraId="718D15B9" w14:textId="77777777" w:rsidR="00212F57" w:rsidRPr="00BD0D2D" w:rsidRDefault="00212F57" w:rsidP="00212F57">
      <w:pPr>
        <w:pStyle w:val="SemEspaamento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BD0D2D">
        <w:rPr>
          <w:rFonts w:ascii="Times New Roman" w:hAnsi="Times New Roman"/>
          <w:color w:val="000000"/>
          <w:sz w:val="24"/>
          <w:szCs w:val="24"/>
        </w:rPr>
        <w:br/>
      </w:r>
      <w:r w:rsidRPr="00BD0D2D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b) equipe técnica designada discriminando nome, cargo, função e os plantões de atendimento;</w:t>
      </w:r>
    </w:p>
    <w:p w14:paraId="4C873CF6" w14:textId="77777777" w:rsidR="00212F57" w:rsidRPr="00BD0D2D" w:rsidRDefault="00212F57" w:rsidP="00212F57">
      <w:pPr>
        <w:pStyle w:val="SemEspaamento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BD0D2D">
        <w:rPr>
          <w:rFonts w:ascii="Times New Roman" w:hAnsi="Times New Roman"/>
          <w:color w:val="000000"/>
          <w:sz w:val="24"/>
          <w:szCs w:val="24"/>
        </w:rPr>
        <w:br/>
      </w:r>
      <w:r w:rsidRPr="00BD0D2D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c) quantidade de vagas disponibilizadas;</w:t>
      </w:r>
    </w:p>
    <w:p w14:paraId="7B3A92CA" w14:textId="77777777" w:rsidR="00212F57" w:rsidRPr="00BD0D2D" w:rsidRDefault="00212F57" w:rsidP="00212F57">
      <w:pPr>
        <w:pStyle w:val="SemEspaamento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BD0D2D">
        <w:rPr>
          <w:rFonts w:ascii="Times New Roman" w:hAnsi="Times New Roman"/>
          <w:color w:val="000000"/>
          <w:sz w:val="24"/>
          <w:szCs w:val="24"/>
        </w:rPr>
        <w:br/>
      </w:r>
      <w:r w:rsidRPr="00BD0D2D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d) quantidade de vagas estimadas para atender a demanda;</w:t>
      </w:r>
    </w:p>
    <w:p w14:paraId="111E3F07" w14:textId="77777777" w:rsidR="00212F57" w:rsidRPr="00BD0D2D" w:rsidRDefault="00212F57" w:rsidP="00212F57">
      <w:pPr>
        <w:pStyle w:val="SemEspaamento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BD0D2D">
        <w:rPr>
          <w:rFonts w:ascii="Times New Roman" w:hAnsi="Times New Roman"/>
          <w:color w:val="000000"/>
          <w:sz w:val="24"/>
          <w:szCs w:val="24"/>
        </w:rPr>
        <w:br/>
      </w:r>
      <w:r w:rsidRPr="00BD0D2D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e) relação de despesas com alimentação, discriminando os itens de materiais de consumo gastos por mês.</w:t>
      </w:r>
    </w:p>
    <w:p w14:paraId="6063E491" w14:textId="77777777" w:rsidR="001255D7" w:rsidRDefault="00212F57" w:rsidP="00212F57">
      <w:pPr>
        <w:pStyle w:val="SemEspaamento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BD0D2D">
        <w:rPr>
          <w:rFonts w:ascii="Times New Roman" w:hAnsi="Times New Roman"/>
          <w:color w:val="000000"/>
          <w:sz w:val="24"/>
          <w:szCs w:val="24"/>
        </w:rPr>
        <w:br/>
      </w:r>
      <w:r w:rsidRPr="00BD0D2D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III - contabilidade relacionada à execução dos programas, projetos e atividades de que </w:t>
      </w:r>
    </w:p>
    <w:p w14:paraId="246CEA7A" w14:textId="77777777" w:rsidR="001255D7" w:rsidRDefault="001255D7" w:rsidP="00212F57">
      <w:pPr>
        <w:pStyle w:val="SemEspaamento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</w:p>
    <w:p w14:paraId="2B555A59" w14:textId="77777777" w:rsidR="001255D7" w:rsidRDefault="001255D7" w:rsidP="00212F57">
      <w:pPr>
        <w:pStyle w:val="SemEspaamento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</w:p>
    <w:p w14:paraId="00F6CB2B" w14:textId="77777777" w:rsidR="001255D7" w:rsidRDefault="001255D7" w:rsidP="00212F57">
      <w:pPr>
        <w:pStyle w:val="SemEspaamento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</w:p>
    <w:p w14:paraId="1DF4209A" w14:textId="77777777" w:rsidR="00F72062" w:rsidRDefault="00F72062" w:rsidP="00212F57">
      <w:pPr>
        <w:pStyle w:val="SemEspaamento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</w:p>
    <w:p w14:paraId="69A54CDE" w14:textId="77777777" w:rsidR="00F72062" w:rsidRDefault="00F72062" w:rsidP="00212F57">
      <w:pPr>
        <w:pStyle w:val="SemEspaamento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</w:p>
    <w:p w14:paraId="5064BBE5" w14:textId="39937968" w:rsidR="00212F57" w:rsidRPr="00BD0D2D" w:rsidRDefault="00212F57" w:rsidP="00212F57">
      <w:pPr>
        <w:pStyle w:val="SemEspaamento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BD0D2D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trata esta Lei, dentro das regras e padrões usualmente adotados pelos órgãos de controle da municipalidade:</w:t>
      </w:r>
    </w:p>
    <w:p w14:paraId="43891D8D" w14:textId="77777777" w:rsidR="00212F57" w:rsidRPr="00BD0D2D" w:rsidRDefault="00212F57" w:rsidP="00212F57">
      <w:pPr>
        <w:pStyle w:val="SemEspaamento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BD0D2D">
        <w:rPr>
          <w:rFonts w:ascii="Times New Roman" w:hAnsi="Times New Roman"/>
          <w:color w:val="000000"/>
          <w:sz w:val="24"/>
          <w:szCs w:val="24"/>
        </w:rPr>
        <w:br/>
      </w:r>
      <w:r w:rsidRPr="00BD0D2D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a) memória de contas através de balanço sintético e analítico;</w:t>
      </w:r>
    </w:p>
    <w:p w14:paraId="7E3F907F" w14:textId="77777777" w:rsidR="00212F57" w:rsidRPr="00BD0D2D" w:rsidRDefault="00212F57" w:rsidP="00212F57">
      <w:pPr>
        <w:pStyle w:val="SemEspaamento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BD0D2D">
        <w:rPr>
          <w:rFonts w:ascii="Times New Roman" w:hAnsi="Times New Roman"/>
          <w:color w:val="000000"/>
          <w:sz w:val="24"/>
          <w:szCs w:val="24"/>
        </w:rPr>
        <w:br/>
      </w:r>
      <w:r w:rsidRPr="00BD0D2D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b) fonte dos recursos discriminados por origem, espécie e volume;</w:t>
      </w:r>
    </w:p>
    <w:p w14:paraId="67975604" w14:textId="77777777" w:rsidR="00212F57" w:rsidRPr="00BD0D2D" w:rsidRDefault="00212F57" w:rsidP="00212F57">
      <w:pPr>
        <w:pStyle w:val="SemEspaamento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BD0D2D">
        <w:rPr>
          <w:rFonts w:ascii="Times New Roman" w:hAnsi="Times New Roman"/>
          <w:color w:val="000000"/>
          <w:sz w:val="24"/>
          <w:szCs w:val="24"/>
        </w:rPr>
        <w:br/>
      </w:r>
      <w:r w:rsidRPr="00BD0D2D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c) relação de serviços, bens e recursos humanos empregados em cada unidade de atendimento e projeto executado;</w:t>
      </w:r>
    </w:p>
    <w:p w14:paraId="33CBB74A" w14:textId="77777777" w:rsidR="00212F57" w:rsidRPr="00BD0D2D" w:rsidRDefault="00212F57" w:rsidP="00212F57">
      <w:pPr>
        <w:pStyle w:val="SemEspaamento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BD0D2D">
        <w:rPr>
          <w:rFonts w:ascii="Times New Roman" w:hAnsi="Times New Roman"/>
          <w:color w:val="000000"/>
          <w:sz w:val="24"/>
          <w:szCs w:val="24"/>
        </w:rPr>
        <w:br/>
      </w:r>
      <w:r w:rsidRPr="00BD0D2D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d) demais documentos relacionados ao passivo;</w:t>
      </w:r>
    </w:p>
    <w:p w14:paraId="29435193" w14:textId="77777777" w:rsidR="00212F57" w:rsidRPr="00BD0D2D" w:rsidRDefault="00212F57" w:rsidP="00212F57">
      <w:pPr>
        <w:pStyle w:val="SemEspaamento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BD0D2D">
        <w:rPr>
          <w:rFonts w:ascii="Times New Roman" w:hAnsi="Times New Roman"/>
          <w:color w:val="000000"/>
          <w:sz w:val="24"/>
          <w:szCs w:val="24"/>
        </w:rPr>
        <w:br/>
      </w:r>
      <w:r w:rsidRPr="00BD0D2D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e) informação da Controladoria Geral do Município - CGM sobre a regularidade do processo administrativo exposto para consulta no portal.</w:t>
      </w:r>
    </w:p>
    <w:p w14:paraId="169D3704" w14:textId="77777777" w:rsidR="00212F57" w:rsidRPr="00BD0D2D" w:rsidRDefault="00212F57" w:rsidP="00212F57">
      <w:pPr>
        <w:pStyle w:val="SemEspaamento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BD0D2D">
        <w:rPr>
          <w:rFonts w:ascii="Times New Roman" w:hAnsi="Times New Roman"/>
          <w:color w:val="000000"/>
          <w:sz w:val="24"/>
          <w:szCs w:val="24"/>
        </w:rPr>
        <w:br/>
      </w:r>
      <w:r w:rsidRPr="00BD0D2D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§ 1º - Quando o processo administrativo tratar de execução de obra e/ou qualquer outra modalidade de intervenção física referente às instalações de equipamentos da política socioassistencial e de direitos humanos, a administração, deverá apresentar o organograma físico e financeiro correspondente no portal, inclusive com as justificativas para eventual atraso na execução do objeto da contratação.</w:t>
      </w:r>
    </w:p>
    <w:p w14:paraId="28545A4A" w14:textId="77777777" w:rsidR="00212F57" w:rsidRPr="00BD0D2D" w:rsidRDefault="00212F57" w:rsidP="00212F57">
      <w:pPr>
        <w:pStyle w:val="SemEspaamento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BD0D2D">
        <w:rPr>
          <w:rFonts w:ascii="Times New Roman" w:hAnsi="Times New Roman"/>
          <w:color w:val="000000"/>
          <w:sz w:val="24"/>
          <w:szCs w:val="24"/>
        </w:rPr>
        <w:br/>
      </w:r>
      <w:r w:rsidRPr="00BD0D2D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§ 2º - O portal de que trata esta Lei será atualizado sempre que houver alteração contratual, aditamento e/ou modificação do cronograma físico e financeiro relacionados direta ou indiretamente com os programas, projetos e atividades socioassistenciais de que trata esta Lei.</w:t>
      </w:r>
    </w:p>
    <w:p w14:paraId="47188773" w14:textId="77777777" w:rsidR="00212F57" w:rsidRPr="00BD0D2D" w:rsidRDefault="00212F57" w:rsidP="00212F57">
      <w:pPr>
        <w:pStyle w:val="SemEspaamento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BD0D2D">
        <w:rPr>
          <w:rFonts w:ascii="Times New Roman" w:hAnsi="Times New Roman"/>
          <w:color w:val="000000"/>
          <w:sz w:val="24"/>
          <w:szCs w:val="24"/>
        </w:rPr>
        <w:br/>
      </w:r>
      <w:r w:rsidRPr="00BD0D2D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§ 3º - As informações apresentadas no portal deverão ser armazenadas por, no mínimo um ano após o efetivo pagamento da despesa.</w:t>
      </w:r>
    </w:p>
    <w:p w14:paraId="131113F5" w14:textId="77777777" w:rsidR="00212F57" w:rsidRDefault="00212F57" w:rsidP="00212F57">
      <w:pPr>
        <w:pStyle w:val="SemEspaamento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BD0D2D">
        <w:rPr>
          <w:rFonts w:ascii="Times New Roman" w:hAnsi="Times New Roman"/>
          <w:color w:val="000000"/>
          <w:sz w:val="24"/>
          <w:szCs w:val="24"/>
        </w:rPr>
        <w:br/>
      </w:r>
      <w:r w:rsidRPr="00BD0D2D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Art. 5º - Os processos administrativos e/ou atos administrativos que estiverem sobre diligência da Controladoria Geral do Município – CGM e/ou do Tribunal de Contas deverão evidenciar esta circunstância nas informações constantes do portal.</w:t>
      </w:r>
    </w:p>
    <w:p w14:paraId="113754EE" w14:textId="77777777" w:rsidR="00212F57" w:rsidRPr="00BD0D2D" w:rsidRDefault="00212F57" w:rsidP="00212F57">
      <w:pPr>
        <w:pStyle w:val="SemEspaamento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</w:p>
    <w:p w14:paraId="12C1E769" w14:textId="77777777" w:rsidR="00212F57" w:rsidRPr="00BD0D2D" w:rsidRDefault="00212F57" w:rsidP="00212F57">
      <w:pPr>
        <w:pStyle w:val="SemEspaamento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BD0D2D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Art. 6º - O portal de que trata esta Lei manterá serviço de ouvidoria através de sítio fale conosco com exibição de formulário próprio, </w:t>
      </w:r>
      <w:r w:rsidRPr="00BD0D2D">
        <w:rPr>
          <w:rFonts w:ascii="Times New Roman" w:hAnsi="Times New Roman"/>
          <w:i/>
          <w:iCs/>
          <w:color w:val="000000"/>
          <w:sz w:val="24"/>
          <w:szCs w:val="24"/>
          <w:shd w:val="clear" w:color="auto" w:fill="FFFFFF"/>
        </w:rPr>
        <w:t>e-mail</w:t>
      </w:r>
      <w:r w:rsidRPr="00BD0D2D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 dos responsáveis e telefones de contato para que os cidadãos possam obter esclarecimentos sobre as informações expostas no Portal ou evidenciar que há informações inconsistentes e/ou incorretas.</w:t>
      </w:r>
    </w:p>
    <w:p w14:paraId="33D75C6B" w14:textId="0469D161" w:rsidR="00212F57" w:rsidRPr="00BD0D2D" w:rsidRDefault="00212F57" w:rsidP="00212F57">
      <w:pPr>
        <w:pStyle w:val="SemEspaamento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BD0D2D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Parágrafo único. Havendo denuncia de informação incorreta ou inconsistente no portal, o órgão responsável pela manutenção do mesmo deverá providenciar a correção em no máximo trinta e seis horas.</w:t>
      </w:r>
    </w:p>
    <w:p w14:paraId="68015454" w14:textId="0582C26F" w:rsidR="00212F57" w:rsidRPr="00BD0D2D" w:rsidRDefault="00212F57" w:rsidP="00212F57">
      <w:pPr>
        <w:pStyle w:val="SemEspaamento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BD0D2D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Art. 7º - O Poder Executivo deverá apresentar e disponibilizar acesso ao Portal da Transparência Social completamente operacional em 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(120) </w:t>
      </w:r>
      <w:r w:rsidRPr="00BD0D2D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cento e vinte dias, contados da publicação da presente Lei.</w:t>
      </w:r>
    </w:p>
    <w:p w14:paraId="430F745D" w14:textId="3229C271" w:rsidR="00212F57" w:rsidRPr="001255D7" w:rsidRDefault="00212F57" w:rsidP="001255D7">
      <w:pPr>
        <w:pStyle w:val="SemEspaamento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BD0D2D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Art. 8º - Esta Lei entra em 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vigor na data de sua publicação, revogadas as disposições em contrário.</w:t>
      </w:r>
    </w:p>
    <w:p w14:paraId="7BC427B8" w14:textId="06095A20" w:rsidR="00212F57" w:rsidRDefault="00212F57" w:rsidP="001255D7">
      <w:pPr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Prefeito Municipa</w:t>
      </w:r>
      <w:r w:rsidR="001255D7">
        <w:rPr>
          <w:rFonts w:ascii="Times New Roman" w:hAnsi="Times New Roman"/>
          <w:sz w:val="24"/>
          <w:szCs w:val="24"/>
        </w:rPr>
        <w:t>l</w:t>
      </w:r>
    </w:p>
    <w:p w14:paraId="36782FAD" w14:textId="77777777" w:rsidR="001255D7" w:rsidRDefault="001255D7" w:rsidP="001255D7">
      <w:pPr>
        <w:jc w:val="right"/>
        <w:rPr>
          <w:rFonts w:ascii="Times New Roman" w:hAnsi="Times New Roman"/>
          <w:sz w:val="24"/>
          <w:szCs w:val="24"/>
        </w:rPr>
      </w:pPr>
    </w:p>
    <w:p w14:paraId="2AFAA911" w14:textId="77777777" w:rsidR="00212F57" w:rsidRDefault="00212F57" w:rsidP="00212F57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  <w:u w:val="single"/>
        </w:rPr>
      </w:pPr>
    </w:p>
    <w:p w14:paraId="18C57F06" w14:textId="77777777" w:rsidR="00212F57" w:rsidRDefault="00212F57" w:rsidP="00212F57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  <w:u w:val="single"/>
        </w:rPr>
      </w:pPr>
    </w:p>
    <w:p w14:paraId="2480A3E1" w14:textId="77777777" w:rsidR="00F72062" w:rsidRDefault="00F72062" w:rsidP="00212F57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  <w:u w:val="single"/>
        </w:rPr>
      </w:pPr>
    </w:p>
    <w:p w14:paraId="2F34BB33" w14:textId="147696B7" w:rsidR="00212F57" w:rsidRPr="009418CE" w:rsidRDefault="00212F57" w:rsidP="00212F57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  <w:u w:val="single"/>
        </w:rPr>
      </w:pPr>
      <w:r w:rsidRPr="009418CE">
        <w:rPr>
          <w:rFonts w:ascii="Times New Roman" w:hAnsi="Times New Roman"/>
          <w:b/>
          <w:sz w:val="24"/>
          <w:szCs w:val="24"/>
          <w:u w:val="single"/>
        </w:rPr>
        <w:t>INDICAÇÃO Nº</w:t>
      </w:r>
      <w:r>
        <w:rPr>
          <w:rFonts w:ascii="Times New Roman" w:hAnsi="Times New Roman"/>
          <w:b/>
          <w:sz w:val="24"/>
          <w:szCs w:val="24"/>
          <w:u w:val="single"/>
        </w:rPr>
        <w:t>40</w:t>
      </w:r>
      <w:r w:rsidRPr="009418CE">
        <w:rPr>
          <w:rFonts w:ascii="Times New Roman" w:hAnsi="Times New Roman"/>
          <w:b/>
          <w:sz w:val="24"/>
          <w:szCs w:val="24"/>
          <w:u w:val="single"/>
        </w:rPr>
        <w:t>/2023</w:t>
      </w:r>
    </w:p>
    <w:p w14:paraId="7F0FC851" w14:textId="1A0A33EC" w:rsidR="00212F57" w:rsidRDefault="00F72062" w:rsidP="00F72062">
      <w:pPr>
        <w:spacing w:after="0" w:line="360" w:lineRule="auto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u w:val="single"/>
        </w:rPr>
        <w:t xml:space="preserve"> </w:t>
      </w:r>
      <w:r w:rsidR="00212F57" w:rsidRPr="009418CE">
        <w:rPr>
          <w:rFonts w:ascii="Times New Roman" w:hAnsi="Times New Roman"/>
          <w:bCs/>
          <w:sz w:val="24"/>
          <w:szCs w:val="24"/>
        </w:rPr>
        <w:t xml:space="preserve">Fernando </w:t>
      </w:r>
      <w:proofErr w:type="spellStart"/>
      <w:r w:rsidR="00212F57" w:rsidRPr="009418CE">
        <w:rPr>
          <w:rFonts w:ascii="Times New Roman" w:hAnsi="Times New Roman"/>
          <w:bCs/>
          <w:sz w:val="24"/>
          <w:szCs w:val="24"/>
        </w:rPr>
        <w:t>Rombaldi</w:t>
      </w:r>
      <w:proofErr w:type="spellEnd"/>
      <w:r w:rsidR="00212F57" w:rsidRPr="009418CE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="00212F57" w:rsidRPr="009418CE">
        <w:rPr>
          <w:rFonts w:ascii="Times New Roman" w:hAnsi="Times New Roman"/>
          <w:bCs/>
          <w:sz w:val="24"/>
          <w:szCs w:val="24"/>
        </w:rPr>
        <w:t>Beserra</w:t>
      </w:r>
      <w:proofErr w:type="spellEnd"/>
      <w:r w:rsidR="00212F57" w:rsidRPr="009418CE">
        <w:rPr>
          <w:rFonts w:ascii="Times New Roman" w:hAnsi="Times New Roman"/>
          <w:bCs/>
          <w:sz w:val="24"/>
          <w:szCs w:val="24"/>
        </w:rPr>
        <w:t xml:space="preserve">, Vereador da Câmara Municipal de </w:t>
      </w:r>
      <w:proofErr w:type="spellStart"/>
      <w:r w:rsidR="00212F57" w:rsidRPr="009418CE">
        <w:rPr>
          <w:rFonts w:ascii="Times New Roman" w:hAnsi="Times New Roman"/>
          <w:bCs/>
          <w:sz w:val="24"/>
          <w:szCs w:val="24"/>
        </w:rPr>
        <w:t>Mariápolis</w:t>
      </w:r>
      <w:proofErr w:type="spellEnd"/>
      <w:r w:rsidR="00212F57" w:rsidRPr="009418CE">
        <w:rPr>
          <w:rFonts w:ascii="Times New Roman" w:hAnsi="Times New Roman"/>
          <w:bCs/>
          <w:sz w:val="24"/>
          <w:szCs w:val="24"/>
        </w:rPr>
        <w:t xml:space="preserve">, usando de suas atribuições que lhes são conferidas por Lei, apresenta a Vossa Excelência na forma regimental, para que seja encaminhada ao Excelentíssimo Senhor Prefeito a presente indicação, incluso ANTEPROJETO, </w:t>
      </w:r>
      <w:r w:rsidR="00212F57">
        <w:rPr>
          <w:rFonts w:ascii="Times New Roman" w:hAnsi="Times New Roman"/>
          <w:bCs/>
          <w:sz w:val="24"/>
          <w:szCs w:val="24"/>
        </w:rPr>
        <w:t>para que seja criada Lei que</w:t>
      </w:r>
      <w:r w:rsidR="00212F57" w:rsidRPr="009418CE">
        <w:rPr>
          <w:rFonts w:ascii="Times New Roman" w:hAnsi="Times New Roman"/>
          <w:bCs/>
          <w:sz w:val="24"/>
          <w:szCs w:val="24"/>
        </w:rPr>
        <w:t xml:space="preserve"> </w:t>
      </w:r>
      <w:bookmarkStart w:id="1" w:name="_Hlk129697819"/>
      <w:r w:rsidR="00212F57" w:rsidRPr="009418CE">
        <w:rPr>
          <w:rFonts w:ascii="Times New Roman" w:hAnsi="Times New Roman"/>
          <w:bCs/>
          <w:sz w:val="24"/>
          <w:szCs w:val="24"/>
        </w:rPr>
        <w:t>“INSTITUI O PORTAL DA TRANSPARÊNCIA SOCIAL DO MUNICÍPIO”.</w:t>
      </w:r>
      <w:bookmarkEnd w:id="1"/>
    </w:p>
    <w:p w14:paraId="51C6A2C0" w14:textId="223423D9" w:rsidR="00212F57" w:rsidRPr="00BF7E36" w:rsidRDefault="00212F57" w:rsidP="00212F57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                                                    </w:t>
      </w:r>
      <w:r w:rsidRPr="00BF7E36">
        <w:rPr>
          <w:rFonts w:ascii="Times New Roman" w:hAnsi="Times New Roman"/>
          <w:sz w:val="24"/>
          <w:szCs w:val="24"/>
        </w:rPr>
        <w:t>JUSTIFICATIVA</w:t>
      </w:r>
    </w:p>
    <w:p w14:paraId="4C5E7EE9" w14:textId="77777777" w:rsidR="00212F57" w:rsidRPr="00E07E5E" w:rsidRDefault="00212F57" w:rsidP="00212F57">
      <w:pPr>
        <w:ind w:firstLine="1701"/>
        <w:jc w:val="both"/>
        <w:rPr>
          <w:rFonts w:ascii="Times New Roman" w:eastAsia="Times New Roman" w:hAnsi="Times New Roman"/>
          <w:sz w:val="24"/>
          <w:szCs w:val="24"/>
          <w:shd w:val="clear" w:color="auto" w:fill="FFFFFF"/>
          <w:lang w:eastAsia="pt-BR"/>
        </w:rPr>
      </w:pPr>
      <w:r>
        <w:rPr>
          <w:rFonts w:ascii="Times New Roman" w:eastAsia="Times New Roman" w:hAnsi="Times New Roman"/>
          <w:sz w:val="24"/>
          <w:szCs w:val="24"/>
          <w:shd w:val="clear" w:color="auto" w:fill="FFFFFF"/>
          <w:lang w:eastAsia="pt-BR"/>
        </w:rPr>
        <w:t xml:space="preserve">    A criação do</w:t>
      </w:r>
      <w:r w:rsidRPr="00E07E5E">
        <w:rPr>
          <w:rFonts w:ascii="Times New Roman" w:hAnsi="Times New Roman"/>
          <w:color w:val="000000"/>
          <w:sz w:val="24"/>
          <w:szCs w:val="24"/>
        </w:rPr>
        <w:t xml:space="preserve"> PORTAL DA TRANSPARÊNCIA SOCIAL, </w:t>
      </w:r>
      <w:r>
        <w:rPr>
          <w:rFonts w:ascii="Times New Roman" w:hAnsi="Times New Roman"/>
          <w:color w:val="000000"/>
          <w:sz w:val="24"/>
          <w:szCs w:val="24"/>
        </w:rPr>
        <w:t xml:space="preserve">será mais uma ferramenta </w:t>
      </w:r>
      <w:r w:rsidRPr="00952267">
        <w:rPr>
          <w:rFonts w:ascii="Times New Roman" w:hAnsi="Times New Roman"/>
          <w:color w:val="000000"/>
          <w:sz w:val="24"/>
          <w:szCs w:val="24"/>
        </w:rPr>
        <w:t xml:space="preserve">exercício da cidadania e do efetivo controle social </w:t>
      </w:r>
      <w:r>
        <w:rPr>
          <w:rFonts w:ascii="Times New Roman" w:hAnsi="Times New Roman"/>
          <w:color w:val="000000"/>
          <w:sz w:val="24"/>
          <w:szCs w:val="24"/>
        </w:rPr>
        <w:t xml:space="preserve">de grande utilidade para dar transparência aos cidadãos </w:t>
      </w:r>
      <w:r w:rsidRPr="00E07E5E">
        <w:rPr>
          <w:rFonts w:ascii="Times New Roman" w:hAnsi="Times New Roman"/>
          <w:color w:val="000000"/>
          <w:sz w:val="24"/>
          <w:szCs w:val="24"/>
        </w:rPr>
        <w:t>utilizando</w:t>
      </w:r>
      <w:r>
        <w:rPr>
          <w:rFonts w:ascii="Times New Roman" w:hAnsi="Times New Roman"/>
          <w:color w:val="000000"/>
          <w:sz w:val="24"/>
          <w:szCs w:val="24"/>
        </w:rPr>
        <w:t>-se</w:t>
      </w:r>
      <w:r w:rsidRPr="00E07E5E">
        <w:rPr>
          <w:rFonts w:ascii="Times New Roman" w:hAnsi="Times New Roman"/>
          <w:color w:val="000000"/>
          <w:sz w:val="24"/>
          <w:szCs w:val="24"/>
        </w:rPr>
        <w:t xml:space="preserve"> a internet, </w:t>
      </w:r>
      <w:r>
        <w:rPr>
          <w:rFonts w:ascii="Times New Roman" w:hAnsi="Times New Roman"/>
          <w:color w:val="000000"/>
          <w:sz w:val="24"/>
          <w:szCs w:val="24"/>
        </w:rPr>
        <w:t xml:space="preserve">que </w:t>
      </w:r>
      <w:r w:rsidRPr="00E07E5E">
        <w:rPr>
          <w:rFonts w:ascii="Times New Roman" w:hAnsi="Times New Roman"/>
          <w:color w:val="000000"/>
          <w:sz w:val="24"/>
          <w:szCs w:val="24"/>
        </w:rPr>
        <w:t xml:space="preserve">é </w:t>
      </w:r>
      <w:r>
        <w:rPr>
          <w:rFonts w:ascii="Times New Roman" w:hAnsi="Times New Roman"/>
          <w:color w:val="000000"/>
          <w:sz w:val="24"/>
          <w:szCs w:val="24"/>
        </w:rPr>
        <w:t xml:space="preserve">um </w:t>
      </w:r>
      <w:r w:rsidRPr="00E07E5E">
        <w:rPr>
          <w:rFonts w:ascii="Times New Roman" w:hAnsi="Times New Roman"/>
          <w:color w:val="000000"/>
          <w:sz w:val="24"/>
          <w:szCs w:val="24"/>
        </w:rPr>
        <w:t>veículo moderno, barato e d</w:t>
      </w:r>
      <w:r>
        <w:rPr>
          <w:rFonts w:ascii="Times New Roman" w:hAnsi="Times New Roman"/>
          <w:color w:val="000000"/>
          <w:sz w:val="24"/>
          <w:szCs w:val="24"/>
        </w:rPr>
        <w:t>e fácil acesso para muitos cidadãos.</w:t>
      </w:r>
    </w:p>
    <w:p w14:paraId="60377E58" w14:textId="77777777" w:rsidR="00212F57" w:rsidRPr="00E07E5E" w:rsidRDefault="00212F57" w:rsidP="00212F57">
      <w:pPr>
        <w:pStyle w:val="NormalWeb"/>
        <w:shd w:val="clear" w:color="auto" w:fill="FFFFFF"/>
        <w:ind w:firstLine="1701"/>
        <w:jc w:val="both"/>
        <w:rPr>
          <w:color w:val="000000"/>
        </w:rPr>
      </w:pPr>
      <w:r>
        <w:rPr>
          <w:color w:val="000000"/>
        </w:rPr>
        <w:t xml:space="preserve">    </w:t>
      </w:r>
      <w:r w:rsidRPr="00E07E5E">
        <w:rPr>
          <w:color w:val="000000"/>
        </w:rPr>
        <w:t xml:space="preserve">Através desse Portal todos poderão tomar ciência da origem e destino dos recursos públicos envolvidos com os programas, </w:t>
      </w:r>
      <w:r>
        <w:rPr>
          <w:color w:val="000000"/>
        </w:rPr>
        <w:t xml:space="preserve">ações, </w:t>
      </w:r>
      <w:r w:rsidRPr="00E07E5E">
        <w:rPr>
          <w:color w:val="000000"/>
        </w:rPr>
        <w:t>projetos e atividades socioassistenciais do Município.</w:t>
      </w:r>
    </w:p>
    <w:p w14:paraId="4BF6DDAB" w14:textId="77777777" w:rsidR="00212F57" w:rsidRPr="00E07E5E" w:rsidRDefault="00212F57" w:rsidP="00212F57">
      <w:pPr>
        <w:pStyle w:val="NormalWeb"/>
        <w:shd w:val="clear" w:color="auto" w:fill="FFFFFF"/>
        <w:ind w:firstLine="1701"/>
        <w:jc w:val="both"/>
        <w:rPr>
          <w:color w:val="000000"/>
        </w:rPr>
      </w:pPr>
      <w:r>
        <w:rPr>
          <w:color w:val="000000"/>
        </w:rPr>
        <w:t xml:space="preserve">     </w:t>
      </w:r>
      <w:r w:rsidRPr="00E07E5E">
        <w:rPr>
          <w:color w:val="000000"/>
        </w:rPr>
        <w:t>A criação</w:t>
      </w:r>
      <w:r>
        <w:rPr>
          <w:color w:val="000000"/>
        </w:rPr>
        <w:t xml:space="preserve"> do </w:t>
      </w:r>
      <w:r w:rsidRPr="00E07E5E">
        <w:rPr>
          <w:color w:val="000000"/>
        </w:rPr>
        <w:t xml:space="preserve">Portal </w:t>
      </w:r>
      <w:r>
        <w:rPr>
          <w:color w:val="000000"/>
        </w:rPr>
        <w:t xml:space="preserve">vai de encontro e fortalecerá </w:t>
      </w:r>
      <w:r w:rsidRPr="00E07E5E">
        <w:rPr>
          <w:color w:val="000000"/>
        </w:rPr>
        <w:t>a execução do Princípio da Publicidade através da transparência dos atos Administrativos. Também é ferramenta para consecução do Princípio da Eficiência, pois todos os cidadãos interessados poderão clamar pela correção de medidas impopulares e/ou desviadas de suas finalidades</w:t>
      </w:r>
      <w:r>
        <w:rPr>
          <w:color w:val="000000"/>
        </w:rPr>
        <w:t xml:space="preserve"> além de </w:t>
      </w:r>
      <w:r w:rsidRPr="00E07E5E">
        <w:rPr>
          <w:color w:val="000000"/>
        </w:rPr>
        <w:t>também ser mais uma importante ferramenta para consecução dos artigos 31 e 75, ambos da CF/88 que determinam, em resumo, que a fiscalização do Município seja executada pelo Poder Legislativo.</w:t>
      </w:r>
    </w:p>
    <w:p w14:paraId="58A2D1F2" w14:textId="77777777" w:rsidR="00212F57" w:rsidRPr="00E07E5E" w:rsidRDefault="00212F57" w:rsidP="00212F57">
      <w:pPr>
        <w:pStyle w:val="NormalWeb"/>
        <w:shd w:val="clear" w:color="auto" w:fill="FFFFFF"/>
        <w:ind w:firstLine="1701"/>
        <w:jc w:val="both"/>
        <w:rPr>
          <w:color w:val="000000"/>
        </w:rPr>
      </w:pPr>
      <w:r>
        <w:rPr>
          <w:color w:val="000000"/>
        </w:rPr>
        <w:t xml:space="preserve">     </w:t>
      </w:r>
      <w:r w:rsidRPr="00E07E5E">
        <w:rPr>
          <w:color w:val="000000"/>
        </w:rPr>
        <w:t xml:space="preserve">Cabendo observar que nesse contexto, o Poder Executivo não pode (ou ao menos não deveria) alegar qualquer inconstitucionalidade relacionada à competência dessa casa legislativa, </w:t>
      </w:r>
      <w:r>
        <w:rPr>
          <w:color w:val="000000"/>
        </w:rPr>
        <w:t>conforme respaldo legal por meio das</w:t>
      </w:r>
      <w:r w:rsidRPr="00E07E5E">
        <w:rPr>
          <w:color w:val="000000"/>
        </w:rPr>
        <w:t xml:space="preserve"> disposições constitucionais.</w:t>
      </w:r>
    </w:p>
    <w:p w14:paraId="795D0F2C" w14:textId="77777777" w:rsidR="00212F57" w:rsidRPr="00BF7E36" w:rsidRDefault="00212F57" w:rsidP="00212F57">
      <w:pPr>
        <w:spacing w:line="276" w:lineRule="auto"/>
        <w:ind w:firstLine="1701"/>
        <w:jc w:val="both"/>
        <w:rPr>
          <w:rFonts w:ascii="Times New Roman" w:hAnsi="Times New Roman"/>
          <w:sz w:val="24"/>
        </w:rPr>
      </w:pPr>
      <w:r>
        <w:rPr>
          <w:rFonts w:ascii="Times New Roman" w:eastAsia="Times New Roman" w:hAnsi="Times New Roman"/>
          <w:sz w:val="24"/>
          <w:szCs w:val="24"/>
          <w:shd w:val="clear" w:color="auto" w:fill="FFFFFF"/>
          <w:lang w:eastAsia="pt-BR"/>
        </w:rPr>
        <w:t xml:space="preserve">     P</w:t>
      </w:r>
      <w:r w:rsidRPr="00BF7E36">
        <w:rPr>
          <w:rFonts w:ascii="Times New Roman" w:eastAsia="Times New Roman" w:hAnsi="Times New Roman"/>
          <w:sz w:val="24"/>
          <w:szCs w:val="24"/>
          <w:shd w:val="clear" w:color="auto" w:fill="FFFFFF"/>
          <w:lang w:eastAsia="pt-BR"/>
        </w:rPr>
        <w:t xml:space="preserve">or todo exposto </w:t>
      </w:r>
      <w:r>
        <w:rPr>
          <w:rFonts w:ascii="Times New Roman" w:eastAsia="Times New Roman" w:hAnsi="Times New Roman"/>
          <w:sz w:val="24"/>
          <w:szCs w:val="24"/>
          <w:shd w:val="clear" w:color="auto" w:fill="FFFFFF"/>
          <w:lang w:eastAsia="pt-BR"/>
        </w:rPr>
        <w:t>e c</w:t>
      </w:r>
      <w:r w:rsidRPr="009418CE">
        <w:rPr>
          <w:rFonts w:ascii="Times New Roman" w:hAnsi="Times New Roman"/>
          <w:sz w:val="24"/>
        </w:rPr>
        <w:t xml:space="preserve">iente de que o assunto </w:t>
      </w:r>
      <w:r>
        <w:rPr>
          <w:rFonts w:ascii="Times New Roman" w:hAnsi="Times New Roman"/>
          <w:sz w:val="24"/>
        </w:rPr>
        <w:t xml:space="preserve">é muito relevante </w:t>
      </w:r>
      <w:r w:rsidRPr="009418CE">
        <w:rPr>
          <w:rFonts w:ascii="Times New Roman" w:hAnsi="Times New Roman"/>
          <w:sz w:val="24"/>
        </w:rPr>
        <w:t>para o debate</w:t>
      </w:r>
      <w:r>
        <w:rPr>
          <w:rFonts w:ascii="Times New Roman" w:hAnsi="Times New Roman"/>
          <w:sz w:val="24"/>
        </w:rPr>
        <w:t xml:space="preserve"> público</w:t>
      </w:r>
      <w:r w:rsidRPr="009418CE">
        <w:rPr>
          <w:rFonts w:ascii="Times New Roman" w:hAnsi="Times New Roman"/>
          <w:sz w:val="24"/>
        </w:rPr>
        <w:t xml:space="preserve">, acredito e defendo que a propositura apresentada trará benefícios aos munícipes de </w:t>
      </w:r>
      <w:proofErr w:type="spellStart"/>
      <w:r w:rsidRPr="009418CE">
        <w:rPr>
          <w:rFonts w:ascii="Times New Roman" w:hAnsi="Times New Roman"/>
          <w:sz w:val="24"/>
        </w:rPr>
        <w:t>Mariapolis</w:t>
      </w:r>
      <w:proofErr w:type="spellEnd"/>
      <w:r w:rsidRPr="009418CE">
        <w:rPr>
          <w:rFonts w:ascii="Times New Roman" w:hAnsi="Times New Roman"/>
          <w:sz w:val="24"/>
        </w:rPr>
        <w:t xml:space="preserve">, </w:t>
      </w:r>
      <w:r>
        <w:rPr>
          <w:rFonts w:ascii="Times New Roman" w:hAnsi="Times New Roman"/>
          <w:sz w:val="24"/>
        </w:rPr>
        <w:t xml:space="preserve">assim </w:t>
      </w:r>
      <w:r w:rsidRPr="009418CE">
        <w:rPr>
          <w:rFonts w:ascii="Times New Roman" w:hAnsi="Times New Roman"/>
          <w:sz w:val="24"/>
        </w:rPr>
        <w:t>solicito ao Exmo. Senhor Prefeito o encaminhamento do</w:t>
      </w:r>
      <w:r>
        <w:rPr>
          <w:rFonts w:ascii="Times New Roman" w:hAnsi="Times New Roman"/>
          <w:sz w:val="24"/>
        </w:rPr>
        <w:t xml:space="preserve"> </w:t>
      </w:r>
      <w:r w:rsidRPr="009418CE">
        <w:rPr>
          <w:rFonts w:ascii="Times New Roman" w:hAnsi="Times New Roman"/>
          <w:sz w:val="24"/>
        </w:rPr>
        <w:t>referido projeto para ser apreciado por esta Casa de L</w:t>
      </w:r>
      <w:r>
        <w:rPr>
          <w:rFonts w:ascii="Times New Roman" w:hAnsi="Times New Roman"/>
          <w:sz w:val="24"/>
        </w:rPr>
        <w:t>eis</w:t>
      </w:r>
      <w:r w:rsidRPr="009418CE">
        <w:rPr>
          <w:rFonts w:ascii="Times New Roman" w:hAnsi="Times New Roman"/>
          <w:sz w:val="24"/>
        </w:rPr>
        <w:t>.</w:t>
      </w:r>
      <w:r w:rsidRPr="00BF7E36">
        <w:t xml:space="preserve"> </w:t>
      </w:r>
      <w:r w:rsidRPr="00BF7E36">
        <w:rPr>
          <w:rFonts w:ascii="Times New Roman" w:hAnsi="Times New Roman"/>
          <w:sz w:val="24"/>
          <w:szCs w:val="24"/>
        </w:rPr>
        <w:t>Sem mais, despeço-me renovando meus votos de estima e consideração.</w:t>
      </w:r>
    </w:p>
    <w:p w14:paraId="060BE309" w14:textId="77777777" w:rsidR="00212F57" w:rsidRPr="009418CE" w:rsidRDefault="00212F57" w:rsidP="00212F57">
      <w:pPr>
        <w:spacing w:after="0" w:line="276" w:lineRule="auto"/>
        <w:jc w:val="center"/>
        <w:rPr>
          <w:rFonts w:ascii="Times New Roman" w:hAnsi="Times New Roman"/>
          <w:sz w:val="24"/>
        </w:rPr>
      </w:pPr>
      <w:r w:rsidRPr="009418CE">
        <w:rPr>
          <w:rFonts w:ascii="Times New Roman" w:hAnsi="Times New Roman"/>
          <w:sz w:val="24"/>
        </w:rPr>
        <w:t xml:space="preserve">Sala das sessões, </w:t>
      </w:r>
      <w:r>
        <w:rPr>
          <w:rFonts w:ascii="Times New Roman" w:hAnsi="Times New Roman"/>
          <w:sz w:val="24"/>
        </w:rPr>
        <w:t>18 de abril de 2023</w:t>
      </w:r>
    </w:p>
    <w:p w14:paraId="76330F9D" w14:textId="77777777" w:rsidR="00212F57" w:rsidRDefault="00212F57" w:rsidP="00212F57">
      <w:pPr>
        <w:spacing w:after="0" w:line="276" w:lineRule="auto"/>
        <w:jc w:val="center"/>
        <w:rPr>
          <w:rFonts w:ascii="Times New Roman" w:hAnsi="Times New Roman"/>
          <w:sz w:val="24"/>
        </w:rPr>
      </w:pPr>
    </w:p>
    <w:p w14:paraId="6A95E0EB" w14:textId="6BA6B9CE" w:rsidR="00212F57" w:rsidRPr="009418CE" w:rsidRDefault="00212F57" w:rsidP="00212F57">
      <w:pPr>
        <w:spacing w:after="0" w:line="276" w:lineRule="auto"/>
        <w:jc w:val="center"/>
        <w:rPr>
          <w:rFonts w:ascii="Times New Roman" w:hAnsi="Times New Roman"/>
          <w:sz w:val="24"/>
        </w:rPr>
      </w:pPr>
      <w:r w:rsidRPr="009418CE">
        <w:rPr>
          <w:rFonts w:ascii="Times New Roman" w:hAnsi="Times New Roman"/>
          <w:sz w:val="24"/>
        </w:rPr>
        <w:t xml:space="preserve">Fernando </w:t>
      </w:r>
      <w:proofErr w:type="spellStart"/>
      <w:r w:rsidRPr="009418CE">
        <w:rPr>
          <w:rFonts w:ascii="Times New Roman" w:hAnsi="Times New Roman"/>
          <w:sz w:val="24"/>
        </w:rPr>
        <w:t>Rombaldi</w:t>
      </w:r>
      <w:proofErr w:type="spellEnd"/>
      <w:r w:rsidRPr="009418CE">
        <w:rPr>
          <w:rFonts w:ascii="Times New Roman" w:hAnsi="Times New Roman"/>
          <w:sz w:val="24"/>
        </w:rPr>
        <w:t xml:space="preserve"> </w:t>
      </w:r>
      <w:proofErr w:type="spellStart"/>
      <w:r w:rsidRPr="009418CE">
        <w:rPr>
          <w:rFonts w:ascii="Times New Roman" w:hAnsi="Times New Roman"/>
          <w:sz w:val="24"/>
        </w:rPr>
        <w:t>Beserra</w:t>
      </w:r>
      <w:proofErr w:type="spellEnd"/>
    </w:p>
    <w:p w14:paraId="12E27DB0" w14:textId="77777777" w:rsidR="00212F57" w:rsidRPr="009418CE" w:rsidRDefault="00212F57" w:rsidP="00212F57">
      <w:pPr>
        <w:spacing w:after="0" w:line="276" w:lineRule="auto"/>
        <w:jc w:val="center"/>
        <w:rPr>
          <w:rFonts w:ascii="Times New Roman" w:hAnsi="Times New Roman"/>
          <w:sz w:val="24"/>
        </w:rPr>
      </w:pPr>
      <w:r w:rsidRPr="009418CE">
        <w:rPr>
          <w:rFonts w:ascii="Times New Roman" w:hAnsi="Times New Roman"/>
          <w:sz w:val="24"/>
        </w:rPr>
        <w:t>Vereador</w:t>
      </w:r>
    </w:p>
    <w:p w14:paraId="15FC90B9" w14:textId="77777777" w:rsidR="00212F57" w:rsidRDefault="00212F57" w:rsidP="00212F57">
      <w:pPr>
        <w:jc w:val="both"/>
      </w:pPr>
    </w:p>
    <w:p w14:paraId="17C80764" w14:textId="77777777" w:rsidR="00DC5C43" w:rsidRDefault="00DC5C43"/>
    <w:sectPr w:rsidR="00DC5C43" w:rsidSect="009418CE">
      <w:pgSz w:w="11906" w:h="16838"/>
      <w:pgMar w:top="1417" w:right="1701" w:bottom="1417" w:left="184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22BC"/>
    <w:rsid w:val="001255D7"/>
    <w:rsid w:val="00212F57"/>
    <w:rsid w:val="00CF22BC"/>
    <w:rsid w:val="00DC5C43"/>
    <w:rsid w:val="00F720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AEE1A7"/>
  <w15:chartTrackingRefBased/>
  <w15:docId w15:val="{541C7843-337B-43A7-A393-E3E715FBC6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12F57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212F5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212F57"/>
    <w:pPr>
      <w:spacing w:after="0" w:line="240" w:lineRule="auto"/>
    </w:pPr>
    <w:rPr>
      <w:rFonts w:ascii="Calibri" w:eastAsia="Calibri" w:hAnsi="Calibri" w:cs="Times New Roma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255D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255D7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1372</Words>
  <Characters>7414</Characters>
  <Application>Microsoft Office Word</Application>
  <DocSecurity>0</DocSecurity>
  <Lines>61</Lines>
  <Paragraphs>17</Paragraphs>
  <ScaleCrop>false</ScaleCrop>
  <Company/>
  <LinksUpToDate>false</LinksUpToDate>
  <CharactersWithSpaces>8769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Câmara</cp:lastModifiedBy>
  <cp:revision>4</cp:revision>
  <cp:lastPrinted>2023-04-18T19:02:00Z</cp:lastPrinted>
  <dcterms:created xsi:type="dcterms:W3CDTF">2023-04-18T18:57:00Z</dcterms:created>
  <dcterms:modified xsi:type="dcterms:W3CDTF">2023-04-18T19:03:00Z</dcterms:modified>
</cp:coreProperties>
</file>