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F11E" w14:textId="4CD09E78" w:rsidR="00D1174C" w:rsidRDefault="00D1174C" w:rsidP="00D117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00</w:t>
      </w:r>
      <w:r>
        <w:rPr>
          <w:rFonts w:ascii="Courier New" w:hAnsi="Courier New" w:cs="Courier New"/>
          <w:b/>
          <w:bCs/>
          <w:sz w:val="28"/>
          <w:szCs w:val="28"/>
        </w:rPr>
        <w:t>2</w:t>
      </w:r>
      <w:r>
        <w:rPr>
          <w:rFonts w:ascii="Courier New" w:hAnsi="Courier New" w:cs="Courier New"/>
          <w:b/>
          <w:bCs/>
          <w:sz w:val="28"/>
          <w:szCs w:val="28"/>
        </w:rPr>
        <w:t>/2023</w:t>
      </w:r>
    </w:p>
    <w:p w14:paraId="76D5F7CB" w14:textId="77777777" w:rsidR="00D1174C" w:rsidRDefault="00D1174C" w:rsidP="00D117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990162B" w14:textId="77777777" w:rsidR="00D1174C" w:rsidRDefault="00D1174C" w:rsidP="00D117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2E3512F8" w14:textId="77777777" w:rsidR="00D1174C" w:rsidRDefault="00D1174C" w:rsidP="00D1174C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45257D60" w14:textId="77777777" w:rsidR="00D1174C" w:rsidRDefault="00D1174C" w:rsidP="00D1174C">
      <w:pPr>
        <w:ind w:right="-852"/>
        <w:outlineLvl w:val="0"/>
        <w:rPr>
          <w:rFonts w:ascii="Courier New" w:hAnsi="Courier New" w:cs="Courier New"/>
        </w:rPr>
      </w:pPr>
    </w:p>
    <w:p w14:paraId="4A479814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7A206B1" w14:textId="0F9FB860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/>
          <w:b/>
          <w:sz w:val="24"/>
        </w:rPr>
        <w:t xml:space="preserve">Assunto: Parecer sobre o </w:t>
      </w:r>
      <w:r>
        <w:rPr>
          <w:rFonts w:ascii="Courier New" w:hAnsi="Courier New" w:cs="Courier New"/>
          <w:b/>
          <w:sz w:val="24"/>
          <w:szCs w:val="24"/>
        </w:rPr>
        <w:t>Projeto de Lei nº 009 de 14 de abril de 2023,</w:t>
      </w:r>
      <w:r>
        <w:rPr>
          <w:rFonts w:ascii="Courier New" w:hAnsi="Courier New" w:cs="Courier New"/>
          <w:sz w:val="24"/>
          <w:szCs w:val="24"/>
        </w:rPr>
        <w:t xml:space="preserve"> que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altera a LEI MUNICIPAL Nº 1.413, de 02 de abril de 2015, que dispõe sobre a Política Municipal de Atendimento dos Direitos da Criança e do Adolescente, reformula o Conselho Municipal dos Direitos da Criança e do Adolescente, Conselho Tutelar, Fundo Municipal dos Direitos da Criança e do Adolescente e dá outras providencias”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5DE77C75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149E6B46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1C861CF2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0113273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0EC94B02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B4F4E69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Trata-se de proposta para correção pontuais e alterações na Lei 1.413/2015.</w:t>
      </w:r>
    </w:p>
    <w:p w14:paraId="0C800550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 </w:t>
      </w:r>
    </w:p>
    <w:p w14:paraId="26588882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Não apresenta justificativas.</w:t>
      </w:r>
    </w:p>
    <w:p w14:paraId="2D79B0C7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307F9C0F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2A92B628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</w:pPr>
      <w:r>
        <w:t xml:space="preserve"> </w:t>
      </w:r>
    </w:p>
    <w:p w14:paraId="5962D3AD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2DE3592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1BA2769" w14:textId="77777777" w:rsidR="00D1174C" w:rsidRDefault="00D1174C" w:rsidP="00D117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6D86CD45" w14:textId="77777777" w:rsidR="00D1174C" w:rsidRDefault="00D1174C" w:rsidP="00D1174C">
      <w:pPr>
        <w:ind w:firstLine="1800"/>
        <w:jc w:val="both"/>
        <w:rPr>
          <w:rFonts w:ascii="Courier New" w:hAnsi="Courier New" w:cs="Courier New"/>
        </w:rPr>
      </w:pPr>
    </w:p>
    <w:p w14:paraId="677DC002" w14:textId="77777777" w:rsidR="00D1174C" w:rsidRDefault="00D1174C" w:rsidP="00D1174C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manifestação sobre o assunto cabe também a esta Comissão, nos termos do artigo 222, § 2º do Regimento Interno desta Casa de Leis.</w:t>
      </w:r>
    </w:p>
    <w:p w14:paraId="5E3BF4F3" w14:textId="77777777" w:rsidR="00D1174C" w:rsidRDefault="00D1174C" w:rsidP="00D1174C">
      <w:pPr>
        <w:ind w:firstLine="1800"/>
        <w:jc w:val="both"/>
        <w:rPr>
          <w:rFonts w:ascii="Courier New" w:hAnsi="Courier New" w:cs="Courier New"/>
        </w:rPr>
      </w:pPr>
    </w:p>
    <w:p w14:paraId="3D310184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1C140CBB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8392B5D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As alterações propostas visam adequar </w:t>
      </w:r>
      <w:proofErr w:type="spellStart"/>
      <w:r>
        <w:rPr>
          <w:rFonts w:ascii="Courier New" w:hAnsi="Courier New"/>
          <w:sz w:val="24"/>
        </w:rPr>
        <w:t>a</w:t>
      </w:r>
      <w:proofErr w:type="spellEnd"/>
      <w:r>
        <w:rPr>
          <w:rFonts w:ascii="Courier New" w:hAnsi="Courier New"/>
          <w:sz w:val="24"/>
        </w:rPr>
        <w:t xml:space="preserve"> Lei Municipal sobre a Política Municipal de Atendimento dos Direitos da Criança e do Adolescente, especialmente o Conselho Municipal dos Direitos da Criança e do Adolescente, Conselho Tutelar e o Fundo Municipal dos Direitos da Criança.</w:t>
      </w:r>
    </w:p>
    <w:p w14:paraId="544168EC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C631347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Com o advento da Resolução nº 231 de 28 de dezembro de 2022 do CONANDA (CONSELHO NACIONAL DOS DIREITOS DA CRIANÇA E DO ADOLESCENTE) alguns normativos estavam em desacordo com a nova normativa.</w:t>
      </w:r>
    </w:p>
    <w:p w14:paraId="2FE77A10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E42879C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lastRenderedPageBreak/>
        <w:t>A única observação que faço é na alteração do § 2º do artigo 19º da Lei original, onde se menciona o artigo 14 da citada Resolução 231/2022, eis que não se trata do mesmo assunto, sendo, pois, um erro técnico da própria resolução.</w:t>
      </w:r>
    </w:p>
    <w:p w14:paraId="395956AC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35EC6A6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Assim, proponha a acostada emenda para regularização deste erro material do Artigo 3º do presente projeto.</w:t>
      </w:r>
    </w:p>
    <w:p w14:paraId="55F790B1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576AD98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4EE6B27" w14:textId="77777777" w:rsidR="00D1174C" w:rsidRDefault="00D1174C" w:rsidP="00D1174C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49915CDB" w14:textId="77777777" w:rsidR="00D1174C" w:rsidRDefault="00D1174C" w:rsidP="00D1174C">
      <w:pPr>
        <w:ind w:firstLine="1800"/>
        <w:jc w:val="both"/>
        <w:rPr>
          <w:rFonts w:ascii="Courier New" w:hAnsi="Courier New" w:cs="Courier New"/>
        </w:rPr>
      </w:pPr>
    </w:p>
    <w:p w14:paraId="7C3BFD8A" w14:textId="77777777" w:rsidR="00D1174C" w:rsidRDefault="00D1174C" w:rsidP="00D1174C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247A9384" w14:textId="0B540DEB" w:rsidR="00D1174C" w:rsidRDefault="00D1174C" w:rsidP="00D1174C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Mariápolis/SP, </w:t>
      </w:r>
      <w:r w:rsidR="005B74D8">
        <w:rPr>
          <w:rFonts w:ascii="Courier New" w:hAnsi="Courier New" w:cs="Courier New"/>
          <w:sz w:val="24"/>
          <w:szCs w:val="24"/>
        </w:rPr>
        <w:t>25</w:t>
      </w:r>
      <w:r>
        <w:rPr>
          <w:rFonts w:ascii="Courier New" w:hAnsi="Courier New" w:cs="Courier New"/>
          <w:sz w:val="24"/>
          <w:szCs w:val="24"/>
        </w:rPr>
        <w:t xml:space="preserve"> de </w:t>
      </w:r>
      <w:r w:rsidR="005B74D8">
        <w:rPr>
          <w:rFonts w:ascii="Courier New" w:hAnsi="Courier New" w:cs="Courier New"/>
          <w:sz w:val="24"/>
          <w:szCs w:val="24"/>
        </w:rPr>
        <w:t xml:space="preserve">abril </w:t>
      </w:r>
      <w:r>
        <w:rPr>
          <w:rFonts w:ascii="Courier New" w:hAnsi="Courier New" w:cs="Courier New"/>
          <w:sz w:val="24"/>
          <w:szCs w:val="24"/>
        </w:rPr>
        <w:t>de 202</w:t>
      </w:r>
      <w:r w:rsidR="005B74D8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.</w:t>
      </w:r>
    </w:p>
    <w:p w14:paraId="0D79F683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6E7B65F0" w14:textId="77777777" w:rsidR="00D1174C" w:rsidRDefault="00D1174C" w:rsidP="00D1174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F028E18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011E364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794D67C3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2992AE89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14:paraId="7B3E79A2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2B464E3F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43348048" w14:textId="77777777" w:rsidR="00D1174C" w:rsidRDefault="00D1174C" w:rsidP="00D117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14:paraId="502A293D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C7CF641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6100076F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592A15D9" w14:textId="77777777" w:rsidR="00D1174C" w:rsidRDefault="00D1174C" w:rsidP="00D117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3E950E95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775D416B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4FA39729" w14:textId="77777777" w:rsidR="00D1174C" w:rsidRDefault="00D1174C" w:rsidP="00D1174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1EAF24F" w14:textId="77777777" w:rsidR="00D1174C" w:rsidRDefault="00D1174C" w:rsidP="00D117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Concordo do voto do Sr. Relator</w:t>
      </w:r>
      <w:r>
        <w:rPr>
          <w:rFonts w:ascii="Courier New" w:hAnsi="Courier New" w:cs="Courier New"/>
          <w:sz w:val="24"/>
        </w:rPr>
        <w:t>.</w:t>
      </w:r>
    </w:p>
    <w:p w14:paraId="3D5EA88D" w14:textId="77777777" w:rsidR="00D1174C" w:rsidRDefault="00D1174C" w:rsidP="00D117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7374F99E" w14:textId="77777777" w:rsidR="00D1174C" w:rsidRDefault="00D1174C" w:rsidP="00D117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69991EC7" w14:textId="77777777" w:rsidR="00D1174C" w:rsidRDefault="00D1174C" w:rsidP="00D1174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Assim, com as ressalvas, a decisão desta comissão foi pelo seu prosseguimento para apreciação do projeto pelo Soberano plenário, com sua emenda. </w:t>
      </w:r>
    </w:p>
    <w:p w14:paraId="323EA637" w14:textId="77777777" w:rsidR="00D1174C" w:rsidRDefault="00D1174C" w:rsidP="00D1174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287B515E" w14:textId="77777777" w:rsidR="00D1174C" w:rsidRDefault="00D1174C" w:rsidP="00D117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1DED3E45" w14:textId="21E57EF9" w:rsidR="00D1174C" w:rsidRDefault="00D1174C" w:rsidP="00D117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Mariápolis, </w:t>
      </w:r>
      <w:r w:rsidR="005B74D8">
        <w:rPr>
          <w:rFonts w:ascii="Courier New" w:hAnsi="Courier New" w:cs="Courier New"/>
          <w:sz w:val="24"/>
        </w:rPr>
        <w:t>25</w:t>
      </w:r>
      <w:r>
        <w:rPr>
          <w:rFonts w:ascii="Courier New" w:hAnsi="Courier New" w:cs="Courier New"/>
          <w:sz w:val="24"/>
        </w:rPr>
        <w:t xml:space="preserve"> de </w:t>
      </w:r>
      <w:r w:rsidR="005B74D8">
        <w:rPr>
          <w:rFonts w:ascii="Courier New" w:hAnsi="Courier New" w:cs="Courier New"/>
          <w:sz w:val="24"/>
        </w:rPr>
        <w:t>abril</w:t>
      </w:r>
      <w:r>
        <w:rPr>
          <w:rFonts w:ascii="Courier New" w:hAnsi="Courier New" w:cs="Courier New"/>
          <w:sz w:val="24"/>
        </w:rPr>
        <w:t xml:space="preserve"> de 202</w:t>
      </w:r>
      <w:r w:rsidR="005B74D8">
        <w:rPr>
          <w:rFonts w:ascii="Courier New" w:hAnsi="Courier New" w:cs="Courier New"/>
          <w:sz w:val="24"/>
        </w:rPr>
        <w:t>3</w:t>
      </w:r>
      <w:r>
        <w:rPr>
          <w:rFonts w:ascii="Courier New" w:hAnsi="Courier New" w:cs="Courier New"/>
          <w:sz w:val="24"/>
        </w:rPr>
        <w:t>.</w:t>
      </w:r>
    </w:p>
    <w:p w14:paraId="317A9C9B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47D6C159" w14:textId="77777777" w:rsidR="00D1174C" w:rsidRDefault="00D1174C" w:rsidP="00D1174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14C44169" w14:textId="77777777" w:rsidR="00D1174C" w:rsidRDefault="00D1174C" w:rsidP="00D1174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80E16F6" w14:textId="77777777" w:rsidR="00D1174C" w:rsidRDefault="00D1174C" w:rsidP="00D1174C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5F93AF96" w14:textId="78EF05DE" w:rsidR="00D1174C" w:rsidRDefault="00D1174C" w:rsidP="00D1174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Cleber Juliano de Olive</w:t>
      </w:r>
      <w:r w:rsidR="005B74D8">
        <w:rPr>
          <w:rFonts w:ascii="Courier New" w:hAnsi="Courier New" w:cs="Courier New"/>
          <w:b/>
          <w:sz w:val="24"/>
          <w:lang w:val="es-ES_tradnl"/>
        </w:rPr>
        <w:t>i</w:t>
      </w:r>
      <w:r>
        <w:rPr>
          <w:rFonts w:ascii="Courier New" w:hAnsi="Courier New" w:cs="Courier New"/>
          <w:b/>
          <w:sz w:val="24"/>
          <w:lang w:val="es-ES_tradnl"/>
        </w:rPr>
        <w:t>ra</w:t>
      </w:r>
    </w:p>
    <w:p w14:paraId="3FC3EDA0" w14:textId="77777777" w:rsidR="00D1174C" w:rsidRDefault="00D1174C" w:rsidP="00D1174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47DD9536" w14:textId="77777777" w:rsidR="00701887" w:rsidRDefault="00701887"/>
    <w:sectPr w:rsidR="00701887" w:rsidSect="00D1174C">
      <w:pgSz w:w="11906" w:h="16838"/>
      <w:pgMar w:top="2836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DB6"/>
    <w:rsid w:val="005B74D8"/>
    <w:rsid w:val="00701887"/>
    <w:rsid w:val="00B13DB6"/>
    <w:rsid w:val="00D1174C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C072"/>
  <w15:chartTrackingRefBased/>
  <w15:docId w15:val="{BF04F154-3BFB-443F-A205-F49EB6B32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1174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1174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1174C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1174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D1174C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D1174C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dcterms:created xsi:type="dcterms:W3CDTF">2023-04-25T16:39:00Z</dcterms:created>
  <dcterms:modified xsi:type="dcterms:W3CDTF">2023-04-25T16:42:00Z</dcterms:modified>
</cp:coreProperties>
</file>