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CAAE7" w14:textId="442231B0" w:rsidR="00F76B7A" w:rsidRDefault="00F76B7A" w:rsidP="00F76B7A">
      <w:pPr>
        <w:spacing w:after="0"/>
        <w:jc w:val="both"/>
      </w:pPr>
      <w:r w:rsidRPr="002E7B9E">
        <w:t xml:space="preserve">PROJETO DE LEI Nº </w:t>
      </w:r>
      <w:r>
        <w:t>05</w:t>
      </w:r>
      <w:r w:rsidRPr="002E7B9E">
        <w:t>/202</w:t>
      </w:r>
      <w:r>
        <w:t>3</w:t>
      </w:r>
    </w:p>
    <w:p w14:paraId="27954034" w14:textId="77777777" w:rsidR="00F76B7A" w:rsidRDefault="00F76B7A" w:rsidP="00F76B7A">
      <w:pPr>
        <w:jc w:val="both"/>
      </w:pPr>
      <w:r>
        <w:t>Fernando Rombaldi Beserra</w:t>
      </w:r>
    </w:p>
    <w:p w14:paraId="23CCCE07" w14:textId="77777777" w:rsidR="00F76B7A" w:rsidRDefault="00F76B7A" w:rsidP="00F76B7A">
      <w:pPr>
        <w:jc w:val="both"/>
      </w:pPr>
    </w:p>
    <w:p w14:paraId="0308B2CC" w14:textId="77777777" w:rsidR="00F76B7A" w:rsidRDefault="00F76B7A" w:rsidP="00F76B7A">
      <w:pPr>
        <w:ind w:left="2832"/>
        <w:jc w:val="both"/>
      </w:pPr>
      <w:r>
        <w:t>INSTITUI A CAMPANHA PERMANENTE DE ORIENTAÇÃO E CONSCIENTIZAÇÃO SOBRE O ENVELHECIMENTO ATIVO E SAUDÁVEL.</w:t>
      </w:r>
    </w:p>
    <w:p w14:paraId="7FBFDDD3" w14:textId="77777777" w:rsidR="00F76B7A" w:rsidRDefault="00F76B7A" w:rsidP="00F76B7A">
      <w:pPr>
        <w:jc w:val="both"/>
      </w:pPr>
      <w:r>
        <w:t>A CÂMARA MUNICIPAL DE MARIAPOLIS decreta:</w:t>
      </w:r>
    </w:p>
    <w:p w14:paraId="7EADDDD0" w14:textId="77777777" w:rsidR="00F76B7A" w:rsidRDefault="00F76B7A" w:rsidP="00F76B7A">
      <w:pPr>
        <w:jc w:val="both"/>
      </w:pPr>
      <w:r>
        <w:t xml:space="preserve">Art. 1º. Fica instituída a Campanha Permanente de Orientação e Conscientização sobre o Envelhecimento Ativo e Saudável no Município de Mariapolis. </w:t>
      </w:r>
    </w:p>
    <w:p w14:paraId="6F23768F" w14:textId="77777777" w:rsidR="00F76B7A" w:rsidRDefault="00F76B7A" w:rsidP="00F76B7A">
      <w:pPr>
        <w:jc w:val="both"/>
      </w:pPr>
      <w:r>
        <w:t xml:space="preserve">Art. 2º. São objetivos da Campanha Permanente de Orientação e Conscientização sobre o Envelhecimento Ativo e Saudável: </w:t>
      </w:r>
    </w:p>
    <w:p w14:paraId="3E8851D9" w14:textId="77777777" w:rsidR="00F76B7A" w:rsidRDefault="00F76B7A" w:rsidP="00F76B7A">
      <w:pPr>
        <w:jc w:val="both"/>
      </w:pPr>
      <w:r>
        <w:t xml:space="preserve">I – </w:t>
      </w:r>
      <w:proofErr w:type="gramStart"/>
      <w:r>
        <w:t>oferecer</w:t>
      </w:r>
      <w:proofErr w:type="gramEnd"/>
      <w:r>
        <w:t xml:space="preserve"> aos idosos informações sobre a promoção do direito ao envelhecimento ativo e saudável; </w:t>
      </w:r>
    </w:p>
    <w:p w14:paraId="0EB8BC17" w14:textId="77777777" w:rsidR="00F76B7A" w:rsidRDefault="00F76B7A" w:rsidP="00F76B7A">
      <w:pPr>
        <w:jc w:val="both"/>
      </w:pPr>
      <w:r>
        <w:t xml:space="preserve">II – </w:t>
      </w:r>
      <w:proofErr w:type="gramStart"/>
      <w:r>
        <w:t>promover</w:t>
      </w:r>
      <w:proofErr w:type="gramEnd"/>
      <w:r>
        <w:t xml:space="preserve"> a inclusão tecnológica dos idosos, com acesso de forma segura às redes sociais, aplicativos diversos, aos caixas eletrônicos da rede bancária, totens, senha eletrônica em filas, entre outros; </w:t>
      </w:r>
    </w:p>
    <w:p w14:paraId="6014720E" w14:textId="77777777" w:rsidR="00F76B7A" w:rsidRDefault="00F76B7A" w:rsidP="00F76B7A">
      <w:pPr>
        <w:jc w:val="both"/>
      </w:pPr>
      <w:r>
        <w:t xml:space="preserve">III – promover a educação financeira da pessoa idosa, informando sobre as consequências do excesso de ofertas de crédito disponibilizados pelas instituições financeiras; </w:t>
      </w:r>
    </w:p>
    <w:p w14:paraId="0B6869AB" w14:textId="77777777" w:rsidR="00F76B7A" w:rsidRDefault="00F76B7A" w:rsidP="00F76B7A">
      <w:pPr>
        <w:jc w:val="both"/>
      </w:pPr>
      <w:r>
        <w:t xml:space="preserve">IV - </w:t>
      </w:r>
      <w:proofErr w:type="gramStart"/>
      <w:r>
        <w:t>disseminar</w:t>
      </w:r>
      <w:proofErr w:type="gramEnd"/>
      <w:r>
        <w:t xml:space="preserve"> informações, conhecimentos, palestras e debates relacionados à nutrição e à prevenção de doenças crônicas, na perspectiva do processo de envelhecimento, com ênfase na prevenção; </w:t>
      </w:r>
    </w:p>
    <w:p w14:paraId="3FAA6BC9" w14:textId="77777777" w:rsidR="00F76B7A" w:rsidRDefault="00F76B7A" w:rsidP="00F76B7A">
      <w:pPr>
        <w:jc w:val="both"/>
      </w:pPr>
      <w:r>
        <w:t xml:space="preserve">V - </w:t>
      </w:r>
      <w:proofErr w:type="gramStart"/>
      <w:r>
        <w:t>disponibilizar</w:t>
      </w:r>
      <w:proofErr w:type="gramEnd"/>
      <w:r>
        <w:t xml:space="preserve"> à pessoa idosa prática de atividades físicas diversas e abrangentes no cotidiano e lazer; atividades recreativas, com o objetivo de propiciar um envelhecer com bem-estar físico e psicossocial. </w:t>
      </w:r>
    </w:p>
    <w:p w14:paraId="07F5CD5F" w14:textId="77777777" w:rsidR="00F76B7A" w:rsidRDefault="00F76B7A" w:rsidP="00F76B7A">
      <w:pPr>
        <w:jc w:val="both"/>
      </w:pPr>
      <w:r>
        <w:t xml:space="preserve">Art. 3º O estabelecimento da forma e do conteúdo da Campanha ficarão a critério dos órgãos municipais competentes e será regulamentado pelo Poder Executivo no prazo de 90 (noventa) dias. </w:t>
      </w:r>
    </w:p>
    <w:p w14:paraId="7BD476B2" w14:textId="77777777" w:rsidR="00F76B7A" w:rsidRDefault="00F76B7A" w:rsidP="00F76B7A">
      <w:pPr>
        <w:jc w:val="both"/>
      </w:pPr>
      <w:r>
        <w:t xml:space="preserve">Parágrafo único: O Poder Executivo Municipal poderá constituir parcerias com a iniciativa privada para desenvolver em conjunto as ações e os serviços correspondentes à Campanha Permanente de Orientação e Conscientização sobre o Envelhecimento Ativo e Saudável. </w:t>
      </w:r>
    </w:p>
    <w:p w14:paraId="20DA8BEB" w14:textId="77777777" w:rsidR="00F76B7A" w:rsidRDefault="00F76B7A" w:rsidP="00F76B7A">
      <w:pPr>
        <w:jc w:val="both"/>
      </w:pPr>
      <w:r>
        <w:t xml:space="preserve">Art. 4º As despesas decorrentes com a execução da presente lei ocorrerão por conta das dotações orçamentárias próprias, suplementadas, se necessário. </w:t>
      </w:r>
    </w:p>
    <w:p w14:paraId="7B367695" w14:textId="77777777" w:rsidR="00F76B7A" w:rsidRDefault="00F76B7A" w:rsidP="00F76B7A">
      <w:pPr>
        <w:jc w:val="both"/>
      </w:pPr>
      <w:r>
        <w:t>Art. 5º Esta lei entra em vigor após decorridos 90 (noventa) dias de sua publicação oficial.</w:t>
      </w:r>
    </w:p>
    <w:p w14:paraId="73702584" w14:textId="77777777" w:rsidR="00F76B7A" w:rsidRDefault="00F76B7A" w:rsidP="00F76B7A">
      <w:pPr>
        <w:jc w:val="both"/>
      </w:pPr>
    </w:p>
    <w:p w14:paraId="305C2EAB" w14:textId="77777777" w:rsidR="00F76B7A" w:rsidRDefault="00F76B7A" w:rsidP="00F76B7A">
      <w:pPr>
        <w:jc w:val="center"/>
      </w:pPr>
      <w:r>
        <w:t>Sala das Sessões, 16 de maio de 2023</w:t>
      </w:r>
    </w:p>
    <w:p w14:paraId="5B771762" w14:textId="77777777" w:rsidR="00F76B7A" w:rsidRDefault="00F76B7A" w:rsidP="00F76B7A">
      <w:pPr>
        <w:jc w:val="center"/>
      </w:pPr>
    </w:p>
    <w:p w14:paraId="02C8EC76" w14:textId="334A4622" w:rsidR="00F76B7A" w:rsidRDefault="00F76B7A" w:rsidP="00F76B7A">
      <w:pPr>
        <w:jc w:val="center"/>
      </w:pPr>
      <w:r w:rsidRPr="0076247B">
        <w:rPr>
          <w:b/>
          <w:bCs/>
        </w:rPr>
        <w:t>Fernando Rombaldi Beserra</w:t>
      </w:r>
      <w:r>
        <w:br/>
        <w:t>Vereador</w:t>
      </w:r>
    </w:p>
    <w:p w14:paraId="43715913" w14:textId="77777777" w:rsidR="0076247B" w:rsidRDefault="0076247B" w:rsidP="00F76B7A">
      <w:pPr>
        <w:jc w:val="center"/>
      </w:pPr>
    </w:p>
    <w:p w14:paraId="4B4AF4BC" w14:textId="77777777" w:rsidR="0076247B" w:rsidRDefault="0076247B" w:rsidP="00F76B7A">
      <w:pPr>
        <w:spacing w:after="0"/>
        <w:jc w:val="center"/>
        <w:rPr>
          <w:b/>
          <w:bCs/>
        </w:rPr>
      </w:pPr>
    </w:p>
    <w:p w14:paraId="712426E2" w14:textId="6E72F5C2" w:rsidR="00F76B7A" w:rsidRPr="00533C1C" w:rsidRDefault="00F76B7A" w:rsidP="00F76B7A">
      <w:pPr>
        <w:spacing w:after="0"/>
        <w:jc w:val="center"/>
        <w:rPr>
          <w:b/>
          <w:bCs/>
        </w:rPr>
      </w:pPr>
      <w:r w:rsidRPr="00533C1C">
        <w:rPr>
          <w:b/>
          <w:bCs/>
        </w:rPr>
        <w:t>JUSTIFICATIVA</w:t>
      </w:r>
    </w:p>
    <w:p w14:paraId="12F498E7" w14:textId="77777777" w:rsidR="00F76B7A" w:rsidRDefault="00F76B7A" w:rsidP="00F76B7A">
      <w:pPr>
        <w:spacing w:after="0"/>
        <w:jc w:val="both"/>
      </w:pPr>
    </w:p>
    <w:p w14:paraId="4C9A9695" w14:textId="77777777" w:rsidR="00F76B7A" w:rsidRDefault="00F76B7A" w:rsidP="00F76B7A">
      <w:pPr>
        <w:spacing w:after="0"/>
        <w:jc w:val="both"/>
      </w:pPr>
      <w:r>
        <w:t xml:space="preserve">                                O presente projeto de lei tem como objetivo instituir a </w:t>
      </w:r>
      <w:bookmarkStart w:id="0" w:name="_Hlk135138953"/>
      <w:r>
        <w:t xml:space="preserve">Campanha Permanente de Orientação e Conscientização sobre o Envelhecimento Ativo e Saudável </w:t>
      </w:r>
      <w:bookmarkEnd w:id="0"/>
      <w:r>
        <w:t>no Município de</w:t>
      </w:r>
      <w:r w:rsidRPr="00533C1C">
        <w:t xml:space="preserve"> </w:t>
      </w:r>
      <w:r>
        <w:t>Mariapolis.</w:t>
      </w:r>
    </w:p>
    <w:p w14:paraId="618FA29A" w14:textId="77777777" w:rsidR="00F76B7A" w:rsidRDefault="00F76B7A" w:rsidP="00F76B7A">
      <w:pPr>
        <w:spacing w:after="0"/>
        <w:jc w:val="both"/>
      </w:pPr>
    </w:p>
    <w:p w14:paraId="5E5DCAEE" w14:textId="77777777" w:rsidR="00F76B7A" w:rsidRPr="00533C1C" w:rsidRDefault="00F76B7A" w:rsidP="00F76B7A">
      <w:pPr>
        <w:spacing w:after="0"/>
        <w:ind w:firstLine="1701"/>
        <w:jc w:val="both"/>
      </w:pPr>
      <w:r>
        <w:t>Junto a Campanha Permanente de Orientação e Conscientização sobre o Envelhecimento Ativo e Saudável instituir ações permanentes que somadas a divulgação de informações sobre o tema possibilitarão a adesão e o atendimento dessa parcela da população.</w:t>
      </w:r>
    </w:p>
    <w:p w14:paraId="4F3EF642" w14:textId="77777777" w:rsidR="00F76B7A" w:rsidRDefault="00F76B7A" w:rsidP="00F76B7A">
      <w:pPr>
        <w:spacing w:after="0"/>
        <w:jc w:val="both"/>
      </w:pPr>
    </w:p>
    <w:p w14:paraId="3D7A2E19" w14:textId="77777777" w:rsidR="00F76B7A" w:rsidRPr="00533C1C" w:rsidRDefault="00F76B7A" w:rsidP="00F76B7A">
      <w:pPr>
        <w:spacing w:after="0"/>
        <w:jc w:val="both"/>
      </w:pPr>
      <w:r>
        <w:t xml:space="preserve">                                </w:t>
      </w:r>
      <w:r w:rsidRPr="00533C1C">
        <w:t xml:space="preserve">Dados da OMS (Organização Mundial da Saúde) mostram que até 2025, o Brasil será o sexto país do mundo em número de idosos. Sendo assim, cresce a necessidade de </w:t>
      </w:r>
      <w:r>
        <w:t>discutirmos</w:t>
      </w:r>
      <w:r w:rsidRPr="00533C1C">
        <w:t xml:space="preserve"> formas de orientação e conscientização permanente sobre o envelhecimento ativo</w:t>
      </w:r>
      <w:r>
        <w:t xml:space="preserve"> </w:t>
      </w:r>
      <w:r w:rsidRPr="00533C1C">
        <w:t>e saudável, que poderão ser regulamentadas e concretizadas pelo Poder Executivo por meio de provisões especiais, conforme a conveniência e oportunidade da Administração Pública.</w:t>
      </w:r>
    </w:p>
    <w:p w14:paraId="1347530C" w14:textId="77777777" w:rsidR="00F76B7A" w:rsidRDefault="00F76B7A" w:rsidP="00F76B7A">
      <w:pPr>
        <w:spacing w:after="0"/>
        <w:jc w:val="both"/>
      </w:pPr>
    </w:p>
    <w:p w14:paraId="32499E4B" w14:textId="77777777" w:rsidR="00F76B7A" w:rsidRPr="00533C1C" w:rsidRDefault="00F76B7A" w:rsidP="00F76B7A">
      <w:pPr>
        <w:spacing w:after="0" w:line="240" w:lineRule="auto"/>
        <w:jc w:val="both"/>
      </w:pPr>
      <w:r>
        <w:t xml:space="preserve">                                </w:t>
      </w:r>
      <w:r w:rsidRPr="00533C1C">
        <w:t>O Envelhecimento ativo é o processo de otimização das oportunidades de saúde, participação e segurança, com o objetivo de melhorar a qualidade de vida à medida que as pessoas ficam mais velhas. O objetivo do envelhecimento ativo é aumentar a expectativa de uma vida saudável e a qualidade de vida para todas as pessoas que estão envelhecendo, inclusive as que são frágeis, fisicamente incapacitadas e que requerem cuidados</w:t>
      </w:r>
      <w:r>
        <w:t>.</w:t>
      </w:r>
    </w:p>
    <w:p w14:paraId="4D4A8028" w14:textId="77777777" w:rsidR="00F76B7A" w:rsidRDefault="00F76B7A" w:rsidP="00F76B7A">
      <w:pPr>
        <w:spacing w:after="0"/>
        <w:jc w:val="both"/>
      </w:pPr>
    </w:p>
    <w:p w14:paraId="3E23615D" w14:textId="77777777" w:rsidR="00F76B7A" w:rsidRDefault="00F76B7A" w:rsidP="00F76B7A">
      <w:pPr>
        <w:spacing w:after="0"/>
        <w:jc w:val="both"/>
      </w:pPr>
      <w:r>
        <w:t xml:space="preserve">                                </w:t>
      </w:r>
      <w:r w:rsidRPr="00533C1C">
        <w:t xml:space="preserve">No aspecto formal, o projeto encontra respaldo nos artigos 30, I, da Constituição Federal, segundo o qual compete ao Município legislar sobre assunto de interesse local, não havendo iniciativa reservada para a matéria. Há que se destacar, ademais, que não decorre nenhuma inconstitucionalidade do fato de o projeto de lei dispor, em seu objeto, sobre a instituição de normas gerais sobre a orientação e conscientização sobre o envelhecimento ativo e saudável no Município de </w:t>
      </w:r>
      <w:r>
        <w:t>Mariapolis</w:t>
      </w:r>
      <w:r w:rsidRPr="00533C1C">
        <w:t>.</w:t>
      </w:r>
    </w:p>
    <w:p w14:paraId="6E5AF6A9" w14:textId="77777777" w:rsidR="00F76B7A" w:rsidRDefault="00F76B7A" w:rsidP="00F76B7A">
      <w:pPr>
        <w:spacing w:after="0"/>
        <w:jc w:val="both"/>
      </w:pPr>
    </w:p>
    <w:p w14:paraId="32B5B558" w14:textId="77777777" w:rsidR="00F76B7A" w:rsidRDefault="00F76B7A" w:rsidP="00F76B7A">
      <w:pPr>
        <w:spacing w:after="0"/>
        <w:ind w:firstLine="1701"/>
        <w:jc w:val="both"/>
      </w:pPr>
      <w:r>
        <w:t xml:space="preserve">Isso porque, o Supremo Tribunal Federal pacificou o entendimento de que no tocante à reserva de iniciativa referente à organização administrativa, a reserva de lei de iniciativa do Chefe do Poder Executivo, prevista no art. 61, § 1º, II, b, da Constituição, somente se aplica aos Territórios federais (ADI 2.447, Rel. Min. Joaquim Barbosa, Tribunal Pleno, </w:t>
      </w:r>
      <w:proofErr w:type="spellStart"/>
      <w:r>
        <w:t>DJe</w:t>
      </w:r>
      <w:proofErr w:type="spellEnd"/>
      <w:r>
        <w:t xml:space="preserve"> 4.12.2009). No mesmo sentido, ao analisar a Lei nº 2.067/2015, do Município de Conchal, que também instituiu uma campanha municipal permanente, o E. Tribunal de Justiça do Estado de São Paulo reconheceu a constitucionalidade da iniciativa parlamentar para dispor sobre o tema, a saber:</w:t>
      </w:r>
    </w:p>
    <w:p w14:paraId="7FFAC5DC" w14:textId="77777777" w:rsidR="00F76B7A" w:rsidRDefault="00F76B7A" w:rsidP="00F76B7A">
      <w:pPr>
        <w:spacing w:after="0"/>
        <w:ind w:firstLine="1701"/>
        <w:jc w:val="both"/>
      </w:pPr>
    </w:p>
    <w:p w14:paraId="52858168" w14:textId="77777777" w:rsidR="00F76B7A" w:rsidRDefault="00F76B7A" w:rsidP="00F76B7A">
      <w:pPr>
        <w:spacing w:after="0"/>
        <w:ind w:left="2124"/>
        <w:jc w:val="both"/>
      </w:pPr>
      <w:r>
        <w:t xml:space="preserve">Ação direta de inconstitucionalidade. Lei municipal de origem parlamentar que institui Campanha permanente de orientação, conscientização, combate e prevenção da dengue nas escolas do Município de Conchal. Inconstitucionalidade. Inocorrência. Inexistência de vício de iniciativa: o rol de iniciativas legislativas reservadas ao chefe do Poder Executivo é matéria taxativamente disposta na Constituição Estadual. Inexiste ofensa às iniciativas </w:t>
      </w:r>
      <w:r>
        <w:lastRenderedPageBreak/>
        <w:t>legislativas reservadas ao Chefe do Executivo, ademais, em razão da imposição de gastos à Administração. Precedentes do STF. Não ocorrência de ofensa à regra da separação dos poderes. Inexistência de usurpação de quaisquer das competências administrativas reservadas ao Chefe do Poder Executivo, previstas no artigo 47 da Constituição do Estado de São Paulo. Precedentes deste Órgão Especial. Improcedência da ação. (Tribunal de Justiça do Estado de São Paulo, Órgão Especial, ADI nº 2056678- 45.2016.8.26.0000, Rel. Des. Márcio Bartoli, j. 24 de agosto de 2016)</w:t>
      </w:r>
    </w:p>
    <w:p w14:paraId="66C24F9E" w14:textId="77777777" w:rsidR="00F76B7A" w:rsidRDefault="00F76B7A" w:rsidP="00F76B7A">
      <w:pPr>
        <w:spacing w:after="0"/>
        <w:jc w:val="both"/>
      </w:pPr>
    </w:p>
    <w:p w14:paraId="47753C43" w14:textId="77777777" w:rsidR="00F76B7A" w:rsidRDefault="00F76B7A" w:rsidP="00F76B7A">
      <w:pPr>
        <w:spacing w:after="0"/>
        <w:ind w:firstLine="1701"/>
        <w:jc w:val="both"/>
      </w:pPr>
      <w:r>
        <w:t>Nas palavras do Relator Desembargador Márcio Bartoli:</w:t>
      </w:r>
    </w:p>
    <w:p w14:paraId="7795A456" w14:textId="77777777" w:rsidR="00F76B7A" w:rsidRDefault="00F76B7A" w:rsidP="00F76B7A">
      <w:pPr>
        <w:spacing w:after="0"/>
        <w:ind w:firstLine="1701"/>
        <w:jc w:val="both"/>
      </w:pPr>
    </w:p>
    <w:p w14:paraId="42CE7AD1" w14:textId="77777777" w:rsidR="00F76B7A" w:rsidRDefault="00F76B7A" w:rsidP="00F76B7A">
      <w:pPr>
        <w:spacing w:after="0"/>
        <w:ind w:left="2124"/>
        <w:jc w:val="both"/>
      </w:pPr>
      <w:r>
        <w:t>Limitando-se a norma atacada a (i) instituir campanha de caráter educativo a ser inserida no programa curricular municipal (artigo 1º) e (</w:t>
      </w:r>
      <w:proofErr w:type="spellStart"/>
      <w:r>
        <w:t>ii</w:t>
      </w:r>
      <w:proofErr w:type="spellEnd"/>
      <w:r>
        <w:t>) definir princípios, objetivos e diretrizes do referido programa (artigo 2º), impossível falar-se na excessiva concretude de suas disposições.</w:t>
      </w:r>
      <w:r>
        <w:cr/>
      </w:r>
    </w:p>
    <w:p w14:paraId="064A7C45" w14:textId="77777777" w:rsidR="00F76B7A" w:rsidRDefault="00F76B7A" w:rsidP="00F76B7A">
      <w:pPr>
        <w:spacing w:after="0"/>
        <w:jc w:val="both"/>
      </w:pPr>
    </w:p>
    <w:p w14:paraId="728E1C75" w14:textId="77777777" w:rsidR="00F76B7A" w:rsidRDefault="00F76B7A" w:rsidP="00F76B7A">
      <w:pPr>
        <w:spacing w:after="0"/>
        <w:jc w:val="both"/>
      </w:pPr>
      <w:r>
        <w:t xml:space="preserve">                                Por todo exposto, acredito e defendo que nossos queridos e estimados idosos que tanto já contribuíram e seguem contribuindo com nosso município, mereçam esse olhar especial, acolhedor e promotor de cuidados e inclusão através de uma campanha permanente de orientação e conscientização sobre o envelhecimento ativo e saudável.</w:t>
      </w:r>
    </w:p>
    <w:p w14:paraId="50E6B9F3" w14:textId="77777777" w:rsidR="00F76B7A" w:rsidRDefault="00F76B7A" w:rsidP="00F76B7A">
      <w:pPr>
        <w:spacing w:after="0"/>
        <w:jc w:val="both"/>
      </w:pPr>
    </w:p>
    <w:p w14:paraId="3E788C73" w14:textId="77777777" w:rsidR="00F76B7A" w:rsidRDefault="00F76B7A" w:rsidP="00F76B7A">
      <w:pPr>
        <w:spacing w:after="0"/>
        <w:ind w:firstLine="1701"/>
        <w:jc w:val="both"/>
      </w:pPr>
      <w:r>
        <w:t xml:space="preserve">Assim, despeço-me solicitando o apoio dos nobres vereadores para aprovação da proposta. </w:t>
      </w:r>
    </w:p>
    <w:p w14:paraId="31B0E435" w14:textId="77777777" w:rsidR="00F76B7A" w:rsidRPr="00533C1C" w:rsidRDefault="00F76B7A" w:rsidP="00F76B7A">
      <w:pPr>
        <w:spacing w:after="0"/>
        <w:jc w:val="both"/>
      </w:pPr>
      <w:r>
        <w:t xml:space="preserve">                               </w:t>
      </w:r>
    </w:p>
    <w:p w14:paraId="6A2F8338" w14:textId="77777777" w:rsidR="00F76B7A" w:rsidRDefault="00F76B7A" w:rsidP="00F76B7A">
      <w:pPr>
        <w:spacing w:after="0"/>
        <w:jc w:val="both"/>
      </w:pPr>
    </w:p>
    <w:p w14:paraId="3BC9DD80" w14:textId="77777777" w:rsidR="00F76B7A" w:rsidRDefault="00F76B7A" w:rsidP="00F76B7A">
      <w:pPr>
        <w:spacing w:after="0"/>
        <w:jc w:val="center"/>
      </w:pPr>
    </w:p>
    <w:p w14:paraId="4A434F64" w14:textId="77777777" w:rsidR="00F76B7A" w:rsidRDefault="00F76B7A" w:rsidP="00F76B7A">
      <w:pPr>
        <w:jc w:val="center"/>
      </w:pPr>
      <w:r>
        <w:t>Sala das Sessões, 16 de maio de 2023</w:t>
      </w:r>
    </w:p>
    <w:p w14:paraId="13498BA5" w14:textId="159BA172" w:rsidR="00F76B7A" w:rsidRDefault="00F76B7A" w:rsidP="00F76B7A">
      <w:pPr>
        <w:jc w:val="center"/>
      </w:pPr>
    </w:p>
    <w:p w14:paraId="0E8D6164" w14:textId="77777777" w:rsidR="0076247B" w:rsidRDefault="0076247B" w:rsidP="00F76B7A">
      <w:pPr>
        <w:jc w:val="center"/>
      </w:pPr>
    </w:p>
    <w:p w14:paraId="077EE407" w14:textId="77777777" w:rsidR="00F76B7A" w:rsidRDefault="00F76B7A" w:rsidP="00F76B7A">
      <w:pPr>
        <w:jc w:val="center"/>
      </w:pPr>
      <w:r w:rsidRPr="0076247B">
        <w:rPr>
          <w:b/>
          <w:bCs/>
        </w:rPr>
        <w:t>Fernando Rombaldi Beserra</w:t>
      </w:r>
      <w:r w:rsidRPr="0076247B">
        <w:rPr>
          <w:b/>
          <w:bCs/>
        </w:rPr>
        <w:br/>
      </w:r>
      <w:r>
        <w:t>Vereador</w:t>
      </w:r>
    </w:p>
    <w:p w14:paraId="29FEA507" w14:textId="77777777" w:rsidR="00F76B7A" w:rsidRDefault="00F76B7A" w:rsidP="00F76B7A">
      <w:pPr>
        <w:spacing w:after="0"/>
        <w:jc w:val="center"/>
      </w:pPr>
    </w:p>
    <w:p w14:paraId="0481B14B" w14:textId="77777777" w:rsidR="00701887" w:rsidRDefault="00701887"/>
    <w:sectPr w:rsidR="00701887" w:rsidSect="00F76B7A">
      <w:pgSz w:w="11906" w:h="16838"/>
      <w:pgMar w:top="2836" w:right="99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9AA"/>
    <w:rsid w:val="00701887"/>
    <w:rsid w:val="0076247B"/>
    <w:rsid w:val="007A59AA"/>
    <w:rsid w:val="00EF49FE"/>
    <w:rsid w:val="00F76B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E681E"/>
  <w15:chartTrackingRefBased/>
  <w15:docId w15:val="{5A9A65EF-AD80-4A01-8160-48E23A898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B7A"/>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1029</Words>
  <Characters>5561</Characters>
  <Application>Microsoft Office Word</Application>
  <DocSecurity>0</DocSecurity>
  <Lines>46</Lines>
  <Paragraphs>13</Paragraphs>
  <ScaleCrop>false</ScaleCrop>
  <Company/>
  <LinksUpToDate>false</LinksUpToDate>
  <CharactersWithSpaces>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Câmara</cp:lastModifiedBy>
  <cp:revision>3</cp:revision>
  <dcterms:created xsi:type="dcterms:W3CDTF">2023-05-16T17:35:00Z</dcterms:created>
  <dcterms:modified xsi:type="dcterms:W3CDTF">2023-05-16T17:36:00Z</dcterms:modified>
</cp:coreProperties>
</file>