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745FA" w:rsidRDefault="00E745FA" w:rsidP="00E745F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Book Antiqua" w:hAnsi="Book Antiqua"/>
          <w:b/>
          <w:u w:val="single"/>
        </w:rPr>
      </w:pPr>
      <w:r>
        <w:rPr>
          <w:rFonts w:ascii="Book Antiqua" w:hAnsi="Book Antiqua"/>
          <w:b/>
          <w:u w:val="single"/>
        </w:rPr>
        <w:t>PROJETO DE EMENDA À LEI ORGÂNICA MUNICIPAL Nº 01/2023</w:t>
      </w:r>
    </w:p>
    <w:p w:rsidR="00E745FA" w:rsidRDefault="00E745FA" w:rsidP="00E745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Book Antiqua" w:hAnsi="Book Antiqua"/>
          <w:b/>
          <w:u w:val="single"/>
        </w:rPr>
      </w:pPr>
    </w:p>
    <w:p w:rsidR="00E745FA" w:rsidRDefault="00E745FA" w:rsidP="00E745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Book Antiqua" w:hAnsi="Book Antiqua"/>
          <w:b/>
          <w:u w:val="single"/>
        </w:rPr>
      </w:pPr>
    </w:p>
    <w:p w:rsidR="00E745FA" w:rsidRDefault="00F76272" w:rsidP="00E745FA">
      <w:pPr>
        <w:overflowPunct w:val="0"/>
        <w:autoSpaceDE w:val="0"/>
        <w:autoSpaceDN w:val="0"/>
        <w:adjustRightInd w:val="0"/>
        <w:ind w:left="2835"/>
        <w:jc w:val="both"/>
        <w:textAlignment w:val="baseline"/>
        <w:rPr>
          <w:rFonts w:ascii="Book Antiqua" w:hAnsi="Book Antiqua"/>
        </w:rPr>
      </w:pPr>
      <w:r>
        <w:rPr>
          <w:rFonts w:ascii="Book Antiqua" w:hAnsi="Book Antiqua"/>
        </w:rPr>
        <w:t>“</w:t>
      </w:r>
      <w:r w:rsidR="00E745FA" w:rsidRPr="00F76272">
        <w:rPr>
          <w:rFonts w:ascii="Book Antiqua" w:hAnsi="Book Antiqua"/>
          <w:i/>
        </w:rPr>
        <w:t>Inclui o artigo 162-A na Lei Orgânica do Município de Mariápolis</w:t>
      </w:r>
      <w:r w:rsidR="00E745FA">
        <w:rPr>
          <w:rFonts w:ascii="Book Antiqua" w:hAnsi="Book Antiqua"/>
        </w:rPr>
        <w:t>.</w:t>
      </w:r>
      <w:r>
        <w:rPr>
          <w:rFonts w:ascii="Book Antiqua" w:hAnsi="Book Antiqua"/>
        </w:rPr>
        <w:t>”</w:t>
      </w:r>
    </w:p>
    <w:p w:rsidR="00E745FA" w:rsidRDefault="00E745FA" w:rsidP="00E745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Book Antiqua" w:hAnsi="Book Antiqua"/>
        </w:rPr>
      </w:pPr>
    </w:p>
    <w:p w:rsidR="00E745FA" w:rsidRDefault="00E745FA" w:rsidP="00E745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Book Antiqua" w:hAnsi="Book Antiqua"/>
        </w:rPr>
      </w:pPr>
    </w:p>
    <w:p w:rsidR="00E745FA" w:rsidRDefault="00E745FA" w:rsidP="00E745FA">
      <w:pPr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Book Antiqua" w:hAnsi="Book Antiqua"/>
        </w:rPr>
      </w:pPr>
      <w:r>
        <w:rPr>
          <w:rFonts w:ascii="Book Antiqua" w:hAnsi="Book Antiqua"/>
        </w:rPr>
        <w:t>Art. 1º - Fica incluído o artigo 162-A na Lei Orgânica do Município de Mariápolis, com a seguinte redação:</w:t>
      </w:r>
    </w:p>
    <w:p w:rsidR="00E745FA" w:rsidRDefault="00E745FA" w:rsidP="00E745FA">
      <w:pPr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Book Antiqua" w:hAnsi="Book Antiqua"/>
        </w:rPr>
      </w:pPr>
    </w:p>
    <w:p w:rsidR="00E745FA" w:rsidRDefault="00E745FA" w:rsidP="00E745FA">
      <w:pPr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Book Antiqua" w:hAnsi="Book Antiqua"/>
        </w:rPr>
      </w:pPr>
    </w:p>
    <w:p w:rsidR="00E745FA" w:rsidRDefault="00E745FA" w:rsidP="00E745FA">
      <w:pPr>
        <w:overflowPunct w:val="0"/>
        <w:autoSpaceDE w:val="0"/>
        <w:autoSpaceDN w:val="0"/>
        <w:adjustRightInd w:val="0"/>
        <w:ind w:left="1701"/>
        <w:jc w:val="both"/>
        <w:textAlignment w:val="baseline"/>
        <w:rPr>
          <w:rFonts w:ascii="Book Antiqua" w:hAnsi="Book Antiqua"/>
        </w:rPr>
      </w:pPr>
      <w:r>
        <w:rPr>
          <w:rFonts w:ascii="Book Antiqua" w:hAnsi="Book Antiqua"/>
        </w:rPr>
        <w:t xml:space="preserve">“Art. 162-A - </w:t>
      </w:r>
      <w:r>
        <w:rPr>
          <w:rFonts w:ascii="Book Antiqua" w:hAnsi="Book Antiqua" w:cs="Arial"/>
          <w:color w:val="000000"/>
          <w:shd w:val="clear" w:color="auto" w:fill="FFFFFF"/>
        </w:rPr>
        <w:t>As emendas individuais ao projeto de lei orçamentária serão aprovadas no limite de 2% (dois por cento) da receita corrente líquida do exercício anterior ao do encaminhamento do projeto, observado que a metade desse percentual será destinada a ações e serviços públicos de saúde.</w:t>
      </w:r>
    </w:p>
    <w:p w:rsidR="00E745FA" w:rsidRDefault="00E745FA" w:rsidP="00E745FA">
      <w:pPr>
        <w:pStyle w:val="NormalWeb"/>
        <w:shd w:val="clear" w:color="auto" w:fill="FFFFFF"/>
        <w:spacing w:before="210" w:beforeAutospacing="0" w:after="210" w:afterAutospacing="0"/>
        <w:ind w:left="1701" w:firstLine="570"/>
        <w:jc w:val="both"/>
        <w:rPr>
          <w:rFonts w:ascii="Book Antiqua" w:hAnsi="Book Antiqua" w:cs="Arial"/>
          <w:color w:val="000000"/>
        </w:rPr>
      </w:pPr>
      <w:r>
        <w:rPr>
          <w:rFonts w:ascii="Book Antiqua" w:hAnsi="Book Antiqua" w:cs="Arial"/>
          <w:color w:val="000000"/>
        </w:rPr>
        <w:t xml:space="preserve">§ 1º - </w:t>
      </w:r>
      <w:r>
        <w:rPr>
          <w:rFonts w:ascii="Book Antiqua" w:hAnsi="Book Antiqua" w:cs="Arial"/>
          <w:color w:val="000000"/>
          <w:shd w:val="clear" w:color="auto" w:fill="FFFFFF"/>
        </w:rPr>
        <w:t xml:space="preserve">A execução do montante destinado a ações e serviços públicos de saúde previsto no </w:t>
      </w:r>
      <w:r w:rsidRPr="00F76272">
        <w:rPr>
          <w:rFonts w:ascii="Book Antiqua" w:hAnsi="Book Antiqua" w:cs="Arial"/>
          <w:shd w:val="clear" w:color="auto" w:fill="FFFFFF"/>
        </w:rPr>
        <w:t>§ 9º</w:t>
      </w:r>
      <w:r w:rsidR="00F00623" w:rsidRPr="00F76272">
        <w:rPr>
          <w:rFonts w:ascii="Book Antiqua" w:hAnsi="Book Antiqua" w:cs="Arial"/>
          <w:shd w:val="clear" w:color="auto" w:fill="FFFFFF"/>
        </w:rPr>
        <w:t xml:space="preserve"> </w:t>
      </w:r>
      <w:r w:rsidR="00DB2A62" w:rsidRPr="00F76272">
        <w:rPr>
          <w:rFonts w:ascii="Book Antiqua" w:hAnsi="Book Antiqua" w:cs="Arial"/>
          <w:shd w:val="clear" w:color="auto" w:fill="FFFFFF"/>
        </w:rPr>
        <w:t xml:space="preserve">do </w:t>
      </w:r>
      <w:r w:rsidR="00683E37" w:rsidRPr="00F76272">
        <w:rPr>
          <w:rFonts w:ascii="Book Antiqua" w:hAnsi="Book Antiqua" w:cs="Arial"/>
          <w:shd w:val="clear" w:color="auto" w:fill="FFFFFF"/>
        </w:rPr>
        <w:t>art.</w:t>
      </w:r>
      <w:r w:rsidR="00BA3B04" w:rsidRPr="00F76272">
        <w:rPr>
          <w:rFonts w:ascii="Book Antiqua" w:hAnsi="Book Antiqua" w:cs="Arial"/>
          <w:shd w:val="clear" w:color="auto" w:fill="FFFFFF"/>
        </w:rPr>
        <w:t xml:space="preserve"> </w:t>
      </w:r>
      <w:r w:rsidR="00683E37" w:rsidRPr="00F76272">
        <w:rPr>
          <w:rFonts w:ascii="Book Antiqua" w:hAnsi="Book Antiqua" w:cs="Arial"/>
          <w:shd w:val="clear" w:color="auto" w:fill="FFFFFF"/>
        </w:rPr>
        <w:t>166</w:t>
      </w:r>
      <w:r w:rsidR="00697CAD" w:rsidRPr="00F76272">
        <w:rPr>
          <w:rFonts w:ascii="Book Antiqua" w:hAnsi="Book Antiqua" w:cs="Arial"/>
          <w:shd w:val="clear" w:color="auto" w:fill="FFFFFF"/>
        </w:rPr>
        <w:t xml:space="preserve"> </w:t>
      </w:r>
      <w:r w:rsidR="00F00623" w:rsidRPr="00F76272">
        <w:rPr>
          <w:rFonts w:ascii="Book Antiqua" w:hAnsi="Book Antiqua" w:cs="Arial"/>
          <w:shd w:val="clear" w:color="auto" w:fill="FFFFFF"/>
        </w:rPr>
        <w:t>da</w:t>
      </w:r>
      <w:r w:rsidR="00E72D48" w:rsidRPr="00F76272">
        <w:rPr>
          <w:rFonts w:ascii="Book Antiqua" w:hAnsi="Book Antiqua" w:cs="Arial"/>
          <w:shd w:val="clear" w:color="auto" w:fill="FFFFFF"/>
        </w:rPr>
        <w:t xml:space="preserve"> CF</w:t>
      </w:r>
      <w:r w:rsidRPr="00F76272">
        <w:rPr>
          <w:rFonts w:ascii="Book Antiqua" w:hAnsi="Book Antiqua" w:cs="Arial"/>
          <w:shd w:val="clear" w:color="auto" w:fill="FFFFFF"/>
        </w:rPr>
        <w:t>, inclusive custeio, será computada para fins do cumprimento do inciso III do § 2º do art. 198</w:t>
      </w:r>
      <w:r w:rsidR="00F00623" w:rsidRPr="00F76272">
        <w:rPr>
          <w:rFonts w:ascii="Book Antiqua" w:hAnsi="Book Antiqua" w:cs="Arial"/>
          <w:shd w:val="clear" w:color="auto" w:fill="FFFFFF"/>
        </w:rPr>
        <w:t xml:space="preserve"> da CF</w:t>
      </w:r>
      <w:r w:rsidRPr="00F76272">
        <w:rPr>
          <w:rFonts w:ascii="Book Antiqua" w:hAnsi="Book Antiqua" w:cs="Arial"/>
          <w:shd w:val="clear" w:color="auto" w:fill="FFFFFF"/>
        </w:rPr>
        <w:t>,</w:t>
      </w:r>
      <w:r>
        <w:rPr>
          <w:rFonts w:ascii="Book Antiqua" w:hAnsi="Book Antiqua" w:cs="Arial"/>
          <w:color w:val="000000"/>
          <w:shd w:val="clear" w:color="auto" w:fill="FFFFFF"/>
        </w:rPr>
        <w:t xml:space="preserve"> vedada a destinação para pagamento de pessoal ou encargos sociais.</w:t>
      </w:r>
    </w:p>
    <w:p w:rsidR="00E745FA" w:rsidRDefault="00E745FA" w:rsidP="00E745FA">
      <w:pPr>
        <w:pStyle w:val="NormalWeb"/>
        <w:shd w:val="clear" w:color="auto" w:fill="FFFFFF"/>
        <w:spacing w:before="210" w:beforeAutospacing="0" w:after="210" w:afterAutospacing="0"/>
        <w:ind w:left="1701" w:firstLine="570"/>
        <w:jc w:val="both"/>
        <w:rPr>
          <w:rFonts w:ascii="Book Antiqua" w:hAnsi="Book Antiqua" w:cs="Arial"/>
          <w:color w:val="000000"/>
        </w:rPr>
      </w:pPr>
      <w:r>
        <w:rPr>
          <w:rFonts w:ascii="Book Antiqua" w:hAnsi="Book Antiqua" w:cs="Arial"/>
          <w:color w:val="000000"/>
        </w:rPr>
        <w:t xml:space="preserve">§ 2º - É obrigatória a execução orçamentária e financeira das programações oriundas de emenda individuais, em montante correspondente ao limite a que se refere o </w:t>
      </w:r>
      <w:r>
        <w:rPr>
          <w:rFonts w:ascii="Book Antiqua" w:hAnsi="Book Antiqua" w:cs="Arial"/>
          <w:i/>
          <w:color w:val="000000"/>
        </w:rPr>
        <w:t>caput</w:t>
      </w:r>
      <w:r>
        <w:rPr>
          <w:rFonts w:ascii="Book Antiqua" w:hAnsi="Book Antiqua" w:cs="Arial"/>
          <w:color w:val="000000"/>
        </w:rPr>
        <w:t xml:space="preserve"> deste artigo, conforme os critérios para a execução equitativa da programação definidos por lei complementar.</w:t>
      </w:r>
    </w:p>
    <w:p w:rsidR="00E745FA" w:rsidRDefault="00E745FA" w:rsidP="00E745FA">
      <w:pPr>
        <w:pStyle w:val="NormalWeb"/>
        <w:shd w:val="clear" w:color="auto" w:fill="FFFFFF"/>
        <w:spacing w:before="210" w:beforeAutospacing="0" w:after="210" w:afterAutospacing="0"/>
        <w:ind w:left="1701" w:firstLine="570"/>
        <w:jc w:val="both"/>
        <w:rPr>
          <w:rFonts w:ascii="Book Antiqua" w:hAnsi="Book Antiqua" w:cs="Arial"/>
          <w:color w:val="000000"/>
        </w:rPr>
      </w:pPr>
      <w:r>
        <w:rPr>
          <w:rFonts w:ascii="Book Antiqua" w:hAnsi="Book Antiqua" w:cs="Arial"/>
          <w:color w:val="000000"/>
        </w:rPr>
        <w:t>§ 3º - As programações orçamentárias previstas no §2º deste artigo não serão de execução obrigatória nos casos dos impedimentos de ordem técnica, devidamente justificados.</w:t>
      </w:r>
    </w:p>
    <w:p w:rsidR="00E745FA" w:rsidRDefault="00E745FA" w:rsidP="00E745FA">
      <w:pPr>
        <w:pStyle w:val="NormalWeb"/>
        <w:shd w:val="clear" w:color="auto" w:fill="FFFFFF"/>
        <w:spacing w:before="210" w:beforeAutospacing="0" w:after="210" w:afterAutospacing="0"/>
        <w:ind w:left="1701" w:firstLine="570"/>
        <w:jc w:val="both"/>
        <w:rPr>
          <w:rFonts w:ascii="Book Antiqua" w:hAnsi="Book Antiqua" w:cs="Arial"/>
          <w:color w:val="000000"/>
        </w:rPr>
      </w:pPr>
      <w:r>
        <w:rPr>
          <w:rFonts w:ascii="Book Antiqua" w:hAnsi="Book Antiqua" w:cs="Arial"/>
          <w:color w:val="000000"/>
        </w:rPr>
        <w:t>§ 4º - Para fins de cumprimento do disposto no §2º deste artigo, o Poder Executivo deverá observar, nos termos da Lei de Diretrizes Orçamentárias, cronograma para análise e verificação de eventuais impedimentos das programações, nos termos do §3º, e demais procedimentos necessários à viabilização da execução dos respectivos montantes.</w:t>
      </w:r>
    </w:p>
    <w:p w:rsidR="00E745FA" w:rsidRDefault="00E745FA" w:rsidP="00E745FA">
      <w:pPr>
        <w:pStyle w:val="NormalWeb"/>
        <w:shd w:val="clear" w:color="auto" w:fill="FFFFFF"/>
        <w:spacing w:before="210" w:beforeAutospacing="0" w:after="210" w:afterAutospacing="0"/>
        <w:ind w:left="1701" w:firstLine="570"/>
        <w:jc w:val="both"/>
        <w:rPr>
          <w:rFonts w:ascii="Book Antiqua" w:hAnsi="Book Antiqua" w:cs="Arial"/>
          <w:color w:val="000000"/>
        </w:rPr>
      </w:pPr>
      <w:r>
        <w:rPr>
          <w:rFonts w:ascii="Book Antiqua" w:hAnsi="Book Antiqua" w:cs="Arial"/>
          <w:color w:val="000000"/>
        </w:rPr>
        <w:t xml:space="preserve">§ 5º - Os restos a pagar provenientes das programações orçamentárias previstas no §2º deste artigo poderão ser considerados para fins de cumprimento da execução financeira até o limite de 1% (um por cento) da receita corrente líquida do exercício </w:t>
      </w:r>
      <w:r>
        <w:rPr>
          <w:rFonts w:ascii="Book Antiqua" w:hAnsi="Book Antiqua" w:cs="Arial"/>
          <w:color w:val="000000"/>
        </w:rPr>
        <w:lastRenderedPageBreak/>
        <w:t>anterior ao do encaminhamento do projeto de lei orçamentária, para as programações das emendas individuais.</w:t>
      </w:r>
    </w:p>
    <w:p w:rsidR="00E745FA" w:rsidRDefault="00E745FA" w:rsidP="00E745FA">
      <w:pPr>
        <w:pStyle w:val="NormalWeb"/>
        <w:shd w:val="clear" w:color="auto" w:fill="FFFFFF"/>
        <w:spacing w:before="210" w:beforeAutospacing="0" w:after="210" w:afterAutospacing="0"/>
        <w:ind w:left="1701" w:firstLine="570"/>
        <w:jc w:val="both"/>
        <w:rPr>
          <w:rFonts w:ascii="Book Antiqua" w:hAnsi="Book Antiqua" w:cs="Arial"/>
          <w:color w:val="000000"/>
        </w:rPr>
      </w:pPr>
      <w:r>
        <w:rPr>
          <w:rFonts w:ascii="Book Antiqua" w:hAnsi="Book Antiqua" w:cs="Arial"/>
          <w:color w:val="000000"/>
        </w:rPr>
        <w:t>§ 6º - Se for verificado que a reestimativa da receita e da despesa poderá resultar no não cumprimento da meta de resultado fiscal estabelecida na lei de diretrizes orçamentárias, os montantes previstos nos §2º deste artigo poderão ser reduzidos em até a mesma proporção da limitação incidente sobre o conjunto das demais despesas discricionárias.</w:t>
      </w:r>
    </w:p>
    <w:p w:rsidR="00E745FA" w:rsidRDefault="00E745FA" w:rsidP="00E745FA">
      <w:pPr>
        <w:pStyle w:val="NormalWeb"/>
        <w:shd w:val="clear" w:color="auto" w:fill="FFFFFF"/>
        <w:spacing w:before="300" w:beforeAutospacing="0" w:after="300" w:afterAutospacing="0"/>
        <w:ind w:left="1701" w:firstLine="570"/>
        <w:jc w:val="both"/>
        <w:rPr>
          <w:rFonts w:ascii="Book Antiqua" w:hAnsi="Book Antiqua" w:cs="Arial"/>
          <w:color w:val="000000"/>
        </w:rPr>
      </w:pPr>
      <w:r>
        <w:rPr>
          <w:rFonts w:ascii="Book Antiqua" w:hAnsi="Book Antiqua" w:cs="Arial"/>
          <w:color w:val="000000"/>
        </w:rPr>
        <w:t>§ 7º - Considera-se equitativa a execução das programações de caráter obrigatório que observe critérios objetivos e imparciais e que atenda de forma igualitária e impessoal às emendas apresentadas, independentemente da autoria”.</w:t>
      </w:r>
    </w:p>
    <w:p w:rsidR="00E745FA" w:rsidRDefault="00E745FA" w:rsidP="00E745FA">
      <w:pPr>
        <w:overflowPunct w:val="0"/>
        <w:autoSpaceDE w:val="0"/>
        <w:autoSpaceDN w:val="0"/>
        <w:adjustRightInd w:val="0"/>
        <w:ind w:firstLine="1134"/>
        <w:jc w:val="both"/>
        <w:textAlignment w:val="baseline"/>
        <w:rPr>
          <w:rFonts w:ascii="Book Antiqua" w:hAnsi="Book Antiqua"/>
        </w:rPr>
      </w:pPr>
      <w:r>
        <w:rPr>
          <w:rFonts w:ascii="Book Antiqua" w:hAnsi="Book Antiqua"/>
        </w:rPr>
        <w:t xml:space="preserve">Art. 2º - </w:t>
      </w:r>
      <w:r w:rsidRPr="00F76272">
        <w:rPr>
          <w:rFonts w:ascii="Book Antiqua" w:hAnsi="Book Antiqua" w:cs="Arial"/>
          <w:color w:val="000000"/>
          <w:shd w:val="clear" w:color="auto" w:fill="FBFBFB"/>
        </w:rPr>
        <w:t>Esta  Emenda à Lei Orgânica entra em vigor na data de sua publicação, revogando-se as disposições em contrário</w:t>
      </w:r>
      <w:r>
        <w:rPr>
          <w:rFonts w:ascii="Book Antiqua" w:hAnsi="Book Antiqua" w:cs="Arial"/>
          <w:color w:val="000000"/>
          <w:shd w:val="clear" w:color="auto" w:fill="FBFBFB"/>
        </w:rPr>
        <w:t>.</w:t>
      </w:r>
    </w:p>
    <w:p w:rsidR="00E745FA" w:rsidRDefault="00E745FA" w:rsidP="00E745FA">
      <w:pPr>
        <w:overflowPunct w:val="0"/>
        <w:autoSpaceDE w:val="0"/>
        <w:autoSpaceDN w:val="0"/>
        <w:adjustRightInd w:val="0"/>
        <w:ind w:left="2835"/>
        <w:jc w:val="both"/>
        <w:textAlignment w:val="baseline"/>
        <w:rPr>
          <w:rFonts w:ascii="Book Antiqua" w:hAnsi="Book Antiqua"/>
          <w:b/>
          <w:sz w:val="22"/>
          <w:szCs w:val="22"/>
        </w:rPr>
      </w:pPr>
    </w:p>
    <w:p w:rsidR="000B5B6D" w:rsidRDefault="000B5B6D" w:rsidP="00E745FA">
      <w:pPr>
        <w:overflowPunct w:val="0"/>
        <w:autoSpaceDE w:val="0"/>
        <w:autoSpaceDN w:val="0"/>
        <w:adjustRightInd w:val="0"/>
        <w:ind w:left="2835"/>
        <w:jc w:val="both"/>
        <w:textAlignment w:val="baseline"/>
        <w:rPr>
          <w:rFonts w:ascii="Book Antiqua" w:hAnsi="Book Antiqua"/>
          <w:b/>
          <w:sz w:val="22"/>
          <w:szCs w:val="22"/>
        </w:rPr>
      </w:pPr>
    </w:p>
    <w:p w:rsidR="00E745FA" w:rsidRDefault="00E745FA" w:rsidP="00E745F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Book Antiqua" w:hAnsi="Book Antiqua"/>
        </w:rPr>
      </w:pPr>
      <w:r>
        <w:rPr>
          <w:rFonts w:ascii="Book Antiqua" w:hAnsi="Book Antiqua"/>
        </w:rPr>
        <w:t xml:space="preserve">Câmara Municipal de </w:t>
      </w:r>
      <w:r w:rsidR="000B5B6D">
        <w:rPr>
          <w:rFonts w:ascii="Book Antiqua" w:hAnsi="Book Antiqua"/>
        </w:rPr>
        <w:t>Mariápolis, 07</w:t>
      </w:r>
      <w:r w:rsidR="00F76272">
        <w:rPr>
          <w:rFonts w:ascii="Book Antiqua" w:hAnsi="Book Antiqua"/>
        </w:rPr>
        <w:t xml:space="preserve"> de junho </w:t>
      </w:r>
      <w:r>
        <w:rPr>
          <w:rFonts w:ascii="Book Antiqua" w:hAnsi="Book Antiqua"/>
        </w:rPr>
        <w:t>de 2023.</w:t>
      </w:r>
    </w:p>
    <w:p w:rsidR="00E745FA" w:rsidRDefault="00E745FA" w:rsidP="00E745F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Book Antiqua" w:hAnsi="Book Antiqua"/>
          <w:b/>
        </w:rPr>
      </w:pPr>
    </w:p>
    <w:p w:rsidR="00E745FA" w:rsidRDefault="00E745FA" w:rsidP="00E745F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Book Antiqua" w:hAnsi="Book Antiqua"/>
          <w:b/>
        </w:rPr>
      </w:pPr>
    </w:p>
    <w:p w:rsidR="00E745FA" w:rsidRDefault="00E745FA" w:rsidP="00E745F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Book Antiqua" w:hAnsi="Book Antiqua"/>
          <w:b/>
        </w:rPr>
      </w:pPr>
    </w:p>
    <w:p w:rsidR="00E745FA" w:rsidRDefault="00E745FA" w:rsidP="00E745F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Book Antiqua" w:hAnsi="Book Antiqua"/>
        </w:rPr>
      </w:pPr>
      <w:r>
        <w:rPr>
          <w:rFonts w:ascii="Book Antiqua" w:hAnsi="Book Antiqua"/>
          <w:b/>
        </w:rPr>
        <w:t>CARLOS PEREIRA AMORIM</w:t>
      </w:r>
    </w:p>
    <w:p w:rsidR="00E745FA" w:rsidRDefault="00E745FA" w:rsidP="00E745F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Book Antiqua" w:hAnsi="Book Antiqua"/>
        </w:rPr>
      </w:pPr>
      <w:r>
        <w:rPr>
          <w:rFonts w:ascii="Book Antiqua" w:hAnsi="Book Antiqua"/>
        </w:rPr>
        <w:t>Presidente</w:t>
      </w:r>
    </w:p>
    <w:p w:rsidR="00E745FA" w:rsidRDefault="00E745FA" w:rsidP="00E745F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Book Antiqua" w:hAnsi="Book Antiqua"/>
        </w:rPr>
      </w:pPr>
    </w:p>
    <w:p w:rsidR="00E745FA" w:rsidRDefault="00E745FA" w:rsidP="00E745F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Book Antiqua" w:hAnsi="Book Antiqua"/>
        </w:rPr>
      </w:pPr>
    </w:p>
    <w:p w:rsidR="00E745FA" w:rsidRDefault="00E745FA" w:rsidP="00E745F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Book Antiqua" w:hAnsi="Book Antiqua"/>
        </w:rPr>
      </w:pPr>
    </w:p>
    <w:p w:rsidR="00E745FA" w:rsidRDefault="00E745FA" w:rsidP="00E745FA">
      <w:pPr>
        <w:pStyle w:val="Corpodetexto"/>
        <w:jc w:val="center"/>
        <w:rPr>
          <w:b/>
        </w:rPr>
      </w:pPr>
      <w:r>
        <w:rPr>
          <w:b/>
        </w:rPr>
        <w:t xml:space="preserve">FERNANDO ROMBALDI BESERRA </w:t>
      </w:r>
    </w:p>
    <w:p w:rsidR="00E745FA" w:rsidRDefault="00E745FA" w:rsidP="00E745FA">
      <w:pPr>
        <w:pStyle w:val="Corpodetexto"/>
        <w:jc w:val="center"/>
        <w:rPr>
          <w:b/>
        </w:rPr>
      </w:pPr>
      <w:r>
        <w:t>1º Secretário</w:t>
      </w:r>
    </w:p>
    <w:p w:rsidR="00E745FA" w:rsidRDefault="00E745FA" w:rsidP="00E745FA">
      <w:pPr>
        <w:pStyle w:val="Corpodetexto"/>
        <w:jc w:val="center"/>
        <w:rPr>
          <w:b/>
        </w:rPr>
      </w:pPr>
    </w:p>
    <w:p w:rsidR="00E745FA" w:rsidRDefault="00E745FA" w:rsidP="00E745FA">
      <w:pPr>
        <w:pStyle w:val="Corpodetexto"/>
        <w:jc w:val="center"/>
        <w:rPr>
          <w:b/>
        </w:rPr>
      </w:pPr>
      <w:r>
        <w:rPr>
          <w:b/>
          <w:sz w:val="22"/>
          <w:lang w:val="es-ES_tradnl"/>
        </w:rPr>
        <w:t>CLEBER JULIANO DE OLIVERIA</w:t>
      </w:r>
    </w:p>
    <w:p w:rsidR="00E745FA" w:rsidRDefault="00E745FA" w:rsidP="00E745FA">
      <w:pPr>
        <w:pStyle w:val="Corpodetexto"/>
        <w:jc w:val="center"/>
        <w:rPr>
          <w:b/>
        </w:rPr>
      </w:pPr>
      <w:r>
        <w:t>2º Secretário</w:t>
      </w:r>
    </w:p>
    <w:p w:rsidR="00E745FA" w:rsidRDefault="00E745FA" w:rsidP="00E745F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Book Antiqua" w:hAnsi="Book Antiqua"/>
        </w:rPr>
      </w:pPr>
    </w:p>
    <w:p w:rsidR="00E745FA" w:rsidRDefault="00E745FA" w:rsidP="00E745FA">
      <w:pPr>
        <w:jc w:val="center"/>
        <w:rPr>
          <w:szCs w:val="26"/>
        </w:rPr>
      </w:pPr>
    </w:p>
    <w:p w:rsidR="00D10F58" w:rsidRPr="00E745FA" w:rsidRDefault="00D10F58" w:rsidP="00E745FA"/>
    <w:sectPr w:rsidR="00D10F58" w:rsidRPr="00E745FA" w:rsidSect="00FE3DB1">
      <w:headerReference w:type="default" r:id="rId8"/>
      <w:pgSz w:w="11907" w:h="16840" w:code="9"/>
      <w:pgMar w:top="2836" w:right="1134" w:bottom="851" w:left="1800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F5FDD" w:rsidRDefault="00AF5FDD" w:rsidP="00DD0F16">
      <w:r>
        <w:separator/>
      </w:r>
    </w:p>
  </w:endnote>
  <w:endnote w:type="continuationSeparator" w:id="0">
    <w:p w:rsidR="00AF5FDD" w:rsidRDefault="00AF5FDD" w:rsidP="00DD0F16">
      <w:r>
        <w:continuationSeparator/>
      </w:r>
    </w:p>
  </w:endnote>
  <w:endnote w:type="continuationNotice" w:id="1">
    <w:p w:rsidR="00AF5FDD" w:rsidRDefault="00AF5FD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F5FDD" w:rsidRDefault="00AF5FDD" w:rsidP="00DD0F16">
      <w:r>
        <w:separator/>
      </w:r>
    </w:p>
  </w:footnote>
  <w:footnote w:type="continuationSeparator" w:id="0">
    <w:p w:rsidR="00AF5FDD" w:rsidRDefault="00AF5FDD" w:rsidP="00DD0F16">
      <w:r>
        <w:continuationSeparator/>
      </w:r>
    </w:p>
  </w:footnote>
  <w:footnote w:type="continuationNotice" w:id="1">
    <w:p w:rsidR="00AF5FDD" w:rsidRDefault="00AF5FD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466A1" w:rsidRDefault="006466A1">
    <w:pPr>
      <w:pStyle w:val="Cabealho"/>
    </w:pPr>
  </w:p>
  <w:p w:rsidR="006466A1" w:rsidRDefault="006466A1">
    <w:pPr>
      <w:pStyle w:val="Cabealho"/>
    </w:pPr>
  </w:p>
  <w:p w:rsidR="006466A1" w:rsidRDefault="006466A1">
    <w:pPr>
      <w:pStyle w:val="Cabealho"/>
    </w:pPr>
  </w:p>
  <w:p w:rsidR="006466A1" w:rsidRDefault="006466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774DE"/>
    <w:multiLevelType w:val="hybridMultilevel"/>
    <w:tmpl w:val="27705A8C"/>
    <w:lvl w:ilvl="0" w:tplc="59B603D4">
      <w:start w:val="1"/>
      <w:numFmt w:val="upperRoman"/>
      <w:lvlText w:val="%1-"/>
      <w:lvlJc w:val="left"/>
      <w:pPr>
        <w:ind w:left="108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7E6225"/>
    <w:multiLevelType w:val="hybridMultilevel"/>
    <w:tmpl w:val="00A2BF96"/>
    <w:lvl w:ilvl="0" w:tplc="0416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9C4A44"/>
    <w:multiLevelType w:val="hybridMultilevel"/>
    <w:tmpl w:val="BD7488CE"/>
    <w:lvl w:ilvl="0" w:tplc="0416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793E38"/>
    <w:multiLevelType w:val="hybridMultilevel"/>
    <w:tmpl w:val="B16CFA4C"/>
    <w:lvl w:ilvl="0" w:tplc="A9EEA294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572ADD"/>
    <w:multiLevelType w:val="hybridMultilevel"/>
    <w:tmpl w:val="09A4369C"/>
    <w:lvl w:ilvl="0" w:tplc="7534EC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E867B5"/>
    <w:multiLevelType w:val="hybridMultilevel"/>
    <w:tmpl w:val="70D03738"/>
    <w:lvl w:ilvl="0" w:tplc="B0F2DE16">
      <w:start w:val="1"/>
      <w:numFmt w:val="decimal"/>
      <w:lvlText w:val="%1."/>
      <w:lvlJc w:val="left"/>
      <w:pPr>
        <w:ind w:left="324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4B2623"/>
    <w:multiLevelType w:val="hybridMultilevel"/>
    <w:tmpl w:val="4BB24B7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A3379B"/>
    <w:multiLevelType w:val="hybridMultilevel"/>
    <w:tmpl w:val="DD885D78"/>
    <w:lvl w:ilvl="0" w:tplc="254ACBBE">
      <w:start w:val="1"/>
      <w:numFmt w:val="decimal"/>
      <w:lvlText w:val="%1."/>
      <w:lvlJc w:val="left"/>
      <w:pPr>
        <w:ind w:left="2061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2D74CB6"/>
    <w:multiLevelType w:val="hybridMultilevel"/>
    <w:tmpl w:val="3C1A342E"/>
    <w:lvl w:ilvl="0" w:tplc="98B86EFC">
      <w:start w:val="1"/>
      <w:numFmt w:val="upperRoman"/>
      <w:lvlText w:val="%1-"/>
      <w:lvlJc w:val="left"/>
      <w:pPr>
        <w:ind w:left="108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6E3039D"/>
    <w:multiLevelType w:val="hybridMultilevel"/>
    <w:tmpl w:val="86C22344"/>
    <w:lvl w:ilvl="0" w:tplc="DB2A6156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8DE1652"/>
    <w:multiLevelType w:val="hybridMultilevel"/>
    <w:tmpl w:val="F78A347A"/>
    <w:lvl w:ilvl="0" w:tplc="96C0B3F2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91B239A"/>
    <w:multiLevelType w:val="hybridMultilevel"/>
    <w:tmpl w:val="0AB66366"/>
    <w:lvl w:ilvl="0" w:tplc="4C6AD2D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2" w15:restartNumberingAfterBreak="0">
    <w:nsid w:val="633713A9"/>
    <w:multiLevelType w:val="hybridMultilevel"/>
    <w:tmpl w:val="88C0C0C4"/>
    <w:lvl w:ilvl="0" w:tplc="01D4723A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E57CDD"/>
    <w:multiLevelType w:val="hybridMultilevel"/>
    <w:tmpl w:val="4072A10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A53D3D"/>
    <w:multiLevelType w:val="hybridMultilevel"/>
    <w:tmpl w:val="B950E67E"/>
    <w:lvl w:ilvl="0" w:tplc="4BC08AA8">
      <w:start w:val="1"/>
      <w:numFmt w:val="decimal"/>
      <w:lvlText w:val="%1."/>
      <w:lvlJc w:val="left"/>
      <w:pPr>
        <w:ind w:left="288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42788B"/>
    <w:multiLevelType w:val="hybridMultilevel"/>
    <w:tmpl w:val="840E9B1A"/>
    <w:lvl w:ilvl="0" w:tplc="53381F84">
      <w:start w:val="1"/>
      <w:numFmt w:val="decimal"/>
      <w:lvlText w:val="%1."/>
      <w:lvlJc w:val="left"/>
      <w:pPr>
        <w:ind w:left="3696" w:hanging="19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782F6999"/>
    <w:multiLevelType w:val="hybridMultilevel"/>
    <w:tmpl w:val="59D80D04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12366722">
    <w:abstractNumId w:val="4"/>
  </w:num>
  <w:num w:numId="2" w16cid:durableId="1131825955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720478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87439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4871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4399419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004340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6064160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69704845">
    <w:abstractNumId w:val="11"/>
  </w:num>
  <w:num w:numId="10" w16cid:durableId="1030839810">
    <w:abstractNumId w:val="15"/>
  </w:num>
  <w:num w:numId="11" w16cid:durableId="19833887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950079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7724454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3472000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6682166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352862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571049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756A"/>
    <w:rsid w:val="0000448D"/>
    <w:rsid w:val="000221D7"/>
    <w:rsid w:val="00022861"/>
    <w:rsid w:val="00040F05"/>
    <w:rsid w:val="00041800"/>
    <w:rsid w:val="00041E14"/>
    <w:rsid w:val="00042CDE"/>
    <w:rsid w:val="00044425"/>
    <w:rsid w:val="000458E8"/>
    <w:rsid w:val="000460FE"/>
    <w:rsid w:val="00046DF2"/>
    <w:rsid w:val="00050C85"/>
    <w:rsid w:val="00051B4F"/>
    <w:rsid w:val="00053362"/>
    <w:rsid w:val="00053D77"/>
    <w:rsid w:val="0005432A"/>
    <w:rsid w:val="000553B4"/>
    <w:rsid w:val="000553E1"/>
    <w:rsid w:val="00055460"/>
    <w:rsid w:val="00060D4E"/>
    <w:rsid w:val="00062172"/>
    <w:rsid w:val="0006764B"/>
    <w:rsid w:val="00072CC6"/>
    <w:rsid w:val="00073CC7"/>
    <w:rsid w:val="000745B6"/>
    <w:rsid w:val="00076AC3"/>
    <w:rsid w:val="000831BC"/>
    <w:rsid w:val="0008356E"/>
    <w:rsid w:val="00083C9F"/>
    <w:rsid w:val="00084AC6"/>
    <w:rsid w:val="000853F4"/>
    <w:rsid w:val="00085DAD"/>
    <w:rsid w:val="00087587"/>
    <w:rsid w:val="00092186"/>
    <w:rsid w:val="000944DC"/>
    <w:rsid w:val="00095804"/>
    <w:rsid w:val="00095CA9"/>
    <w:rsid w:val="00097F1A"/>
    <w:rsid w:val="000A2096"/>
    <w:rsid w:val="000A4324"/>
    <w:rsid w:val="000A5376"/>
    <w:rsid w:val="000B009B"/>
    <w:rsid w:val="000B0672"/>
    <w:rsid w:val="000B08A8"/>
    <w:rsid w:val="000B15C6"/>
    <w:rsid w:val="000B209F"/>
    <w:rsid w:val="000B2DC1"/>
    <w:rsid w:val="000B4D8C"/>
    <w:rsid w:val="000B5B6D"/>
    <w:rsid w:val="000C6474"/>
    <w:rsid w:val="000C6C51"/>
    <w:rsid w:val="000D0C08"/>
    <w:rsid w:val="000D4ADE"/>
    <w:rsid w:val="000D4B65"/>
    <w:rsid w:val="000D78C7"/>
    <w:rsid w:val="000F5279"/>
    <w:rsid w:val="000F7365"/>
    <w:rsid w:val="001019B9"/>
    <w:rsid w:val="0010538F"/>
    <w:rsid w:val="00112786"/>
    <w:rsid w:val="001141CC"/>
    <w:rsid w:val="001151BD"/>
    <w:rsid w:val="00115269"/>
    <w:rsid w:val="0011752F"/>
    <w:rsid w:val="001200C1"/>
    <w:rsid w:val="0013006F"/>
    <w:rsid w:val="00133695"/>
    <w:rsid w:val="00144907"/>
    <w:rsid w:val="001460E0"/>
    <w:rsid w:val="001560C5"/>
    <w:rsid w:val="00163D90"/>
    <w:rsid w:val="00165091"/>
    <w:rsid w:val="00166615"/>
    <w:rsid w:val="00166725"/>
    <w:rsid w:val="00166CD6"/>
    <w:rsid w:val="00173E8D"/>
    <w:rsid w:val="00174CF8"/>
    <w:rsid w:val="00175866"/>
    <w:rsid w:val="00175F69"/>
    <w:rsid w:val="001776A8"/>
    <w:rsid w:val="00180401"/>
    <w:rsid w:val="00180B81"/>
    <w:rsid w:val="0018119E"/>
    <w:rsid w:val="00184801"/>
    <w:rsid w:val="00186E10"/>
    <w:rsid w:val="0018703F"/>
    <w:rsid w:val="00187AFC"/>
    <w:rsid w:val="00190676"/>
    <w:rsid w:val="001926CB"/>
    <w:rsid w:val="00192E61"/>
    <w:rsid w:val="0019338C"/>
    <w:rsid w:val="001952DA"/>
    <w:rsid w:val="001969C5"/>
    <w:rsid w:val="00197848"/>
    <w:rsid w:val="00197941"/>
    <w:rsid w:val="001A2EE3"/>
    <w:rsid w:val="001A6724"/>
    <w:rsid w:val="001B3774"/>
    <w:rsid w:val="001B5DB8"/>
    <w:rsid w:val="001B7727"/>
    <w:rsid w:val="001C2B91"/>
    <w:rsid w:val="001C2DCC"/>
    <w:rsid w:val="001C59A5"/>
    <w:rsid w:val="001C5A22"/>
    <w:rsid w:val="001C65DA"/>
    <w:rsid w:val="001C6C3A"/>
    <w:rsid w:val="001C7013"/>
    <w:rsid w:val="001D0552"/>
    <w:rsid w:val="001D2B78"/>
    <w:rsid w:val="001E0708"/>
    <w:rsid w:val="001E1DB7"/>
    <w:rsid w:val="001E244B"/>
    <w:rsid w:val="001E3B8B"/>
    <w:rsid w:val="001E6A59"/>
    <w:rsid w:val="001F284F"/>
    <w:rsid w:val="001F4646"/>
    <w:rsid w:val="001F5CD6"/>
    <w:rsid w:val="001F64F5"/>
    <w:rsid w:val="0020051F"/>
    <w:rsid w:val="00201FAA"/>
    <w:rsid w:val="00207FA3"/>
    <w:rsid w:val="002107B0"/>
    <w:rsid w:val="00212B85"/>
    <w:rsid w:val="002150D5"/>
    <w:rsid w:val="002162BC"/>
    <w:rsid w:val="0021774A"/>
    <w:rsid w:val="00217D62"/>
    <w:rsid w:val="002204F3"/>
    <w:rsid w:val="00220D01"/>
    <w:rsid w:val="002235AF"/>
    <w:rsid w:val="00223C12"/>
    <w:rsid w:val="002254E1"/>
    <w:rsid w:val="00230D77"/>
    <w:rsid w:val="002319FC"/>
    <w:rsid w:val="00234FE4"/>
    <w:rsid w:val="00240539"/>
    <w:rsid w:val="00240ECD"/>
    <w:rsid w:val="00244792"/>
    <w:rsid w:val="002469CD"/>
    <w:rsid w:val="00252CC2"/>
    <w:rsid w:val="00255AA5"/>
    <w:rsid w:val="00256B0E"/>
    <w:rsid w:val="00260E68"/>
    <w:rsid w:val="00262338"/>
    <w:rsid w:val="002652BC"/>
    <w:rsid w:val="00265ACB"/>
    <w:rsid w:val="00270881"/>
    <w:rsid w:val="0027269E"/>
    <w:rsid w:val="0027277A"/>
    <w:rsid w:val="002760EC"/>
    <w:rsid w:val="00276A4A"/>
    <w:rsid w:val="00276E8A"/>
    <w:rsid w:val="0028086C"/>
    <w:rsid w:val="0028121B"/>
    <w:rsid w:val="00281C4A"/>
    <w:rsid w:val="0028274F"/>
    <w:rsid w:val="00284117"/>
    <w:rsid w:val="00285543"/>
    <w:rsid w:val="00287E61"/>
    <w:rsid w:val="002904A3"/>
    <w:rsid w:val="002913C1"/>
    <w:rsid w:val="002920D5"/>
    <w:rsid w:val="00293899"/>
    <w:rsid w:val="002A2BFD"/>
    <w:rsid w:val="002A4306"/>
    <w:rsid w:val="002A52C8"/>
    <w:rsid w:val="002B3B55"/>
    <w:rsid w:val="002C0A09"/>
    <w:rsid w:val="002C0C5E"/>
    <w:rsid w:val="002C24BA"/>
    <w:rsid w:val="002C45E9"/>
    <w:rsid w:val="002C79F1"/>
    <w:rsid w:val="002D2537"/>
    <w:rsid w:val="002E01DD"/>
    <w:rsid w:val="002E1315"/>
    <w:rsid w:val="002E5433"/>
    <w:rsid w:val="002E5740"/>
    <w:rsid w:val="002E7D23"/>
    <w:rsid w:val="002F1B83"/>
    <w:rsid w:val="002F2CF0"/>
    <w:rsid w:val="002F69CC"/>
    <w:rsid w:val="003020AD"/>
    <w:rsid w:val="00306416"/>
    <w:rsid w:val="0030679F"/>
    <w:rsid w:val="0030689B"/>
    <w:rsid w:val="00306AEB"/>
    <w:rsid w:val="00307AD7"/>
    <w:rsid w:val="00315F40"/>
    <w:rsid w:val="0031711F"/>
    <w:rsid w:val="00317815"/>
    <w:rsid w:val="00320917"/>
    <w:rsid w:val="003231AC"/>
    <w:rsid w:val="00325AE5"/>
    <w:rsid w:val="003361EC"/>
    <w:rsid w:val="003412DC"/>
    <w:rsid w:val="00343F74"/>
    <w:rsid w:val="00351213"/>
    <w:rsid w:val="003543E0"/>
    <w:rsid w:val="00356E87"/>
    <w:rsid w:val="00361177"/>
    <w:rsid w:val="003611AE"/>
    <w:rsid w:val="00362CFA"/>
    <w:rsid w:val="00363392"/>
    <w:rsid w:val="00375329"/>
    <w:rsid w:val="0037539D"/>
    <w:rsid w:val="00384D48"/>
    <w:rsid w:val="00387A52"/>
    <w:rsid w:val="00390413"/>
    <w:rsid w:val="0039046F"/>
    <w:rsid w:val="00391341"/>
    <w:rsid w:val="00391A65"/>
    <w:rsid w:val="003920CB"/>
    <w:rsid w:val="0039242B"/>
    <w:rsid w:val="00392EDE"/>
    <w:rsid w:val="00393EB2"/>
    <w:rsid w:val="003A0521"/>
    <w:rsid w:val="003A14AA"/>
    <w:rsid w:val="003A2F80"/>
    <w:rsid w:val="003B4F54"/>
    <w:rsid w:val="003B574D"/>
    <w:rsid w:val="003B6C52"/>
    <w:rsid w:val="003C1B04"/>
    <w:rsid w:val="003C2955"/>
    <w:rsid w:val="003C369D"/>
    <w:rsid w:val="003C6922"/>
    <w:rsid w:val="003C6C3F"/>
    <w:rsid w:val="003D281E"/>
    <w:rsid w:val="003D6255"/>
    <w:rsid w:val="003E48E2"/>
    <w:rsid w:val="003E6982"/>
    <w:rsid w:val="003E71B9"/>
    <w:rsid w:val="003F1C48"/>
    <w:rsid w:val="003F6435"/>
    <w:rsid w:val="003F75C6"/>
    <w:rsid w:val="004033AC"/>
    <w:rsid w:val="00405821"/>
    <w:rsid w:val="00412257"/>
    <w:rsid w:val="00421004"/>
    <w:rsid w:val="00422DA0"/>
    <w:rsid w:val="00426E20"/>
    <w:rsid w:val="00427823"/>
    <w:rsid w:val="00433196"/>
    <w:rsid w:val="004458E6"/>
    <w:rsid w:val="00445E1B"/>
    <w:rsid w:val="00447745"/>
    <w:rsid w:val="00450168"/>
    <w:rsid w:val="0045039A"/>
    <w:rsid w:val="00450E3D"/>
    <w:rsid w:val="0045182C"/>
    <w:rsid w:val="004531FE"/>
    <w:rsid w:val="0045386A"/>
    <w:rsid w:val="004615AB"/>
    <w:rsid w:val="004643A2"/>
    <w:rsid w:val="00465E93"/>
    <w:rsid w:val="004662B4"/>
    <w:rsid w:val="0047325B"/>
    <w:rsid w:val="00473FEA"/>
    <w:rsid w:val="00474EAD"/>
    <w:rsid w:val="00475A07"/>
    <w:rsid w:val="0047640B"/>
    <w:rsid w:val="00477655"/>
    <w:rsid w:val="00481C39"/>
    <w:rsid w:val="00482345"/>
    <w:rsid w:val="00484687"/>
    <w:rsid w:val="00484FA6"/>
    <w:rsid w:val="00486C75"/>
    <w:rsid w:val="00486F76"/>
    <w:rsid w:val="00496B16"/>
    <w:rsid w:val="004A1324"/>
    <w:rsid w:val="004A1F13"/>
    <w:rsid w:val="004A4141"/>
    <w:rsid w:val="004A4A3C"/>
    <w:rsid w:val="004A75A8"/>
    <w:rsid w:val="004B16B0"/>
    <w:rsid w:val="004B1E3A"/>
    <w:rsid w:val="004B3E18"/>
    <w:rsid w:val="004C117D"/>
    <w:rsid w:val="004C43FF"/>
    <w:rsid w:val="004C4478"/>
    <w:rsid w:val="004D664A"/>
    <w:rsid w:val="004D672C"/>
    <w:rsid w:val="004D6AD2"/>
    <w:rsid w:val="004E1B06"/>
    <w:rsid w:val="004E2FE9"/>
    <w:rsid w:val="004E4AF0"/>
    <w:rsid w:val="004E65FC"/>
    <w:rsid w:val="004E7297"/>
    <w:rsid w:val="004F1E40"/>
    <w:rsid w:val="004F27AA"/>
    <w:rsid w:val="004F3CCA"/>
    <w:rsid w:val="004F462F"/>
    <w:rsid w:val="00502F2E"/>
    <w:rsid w:val="00505751"/>
    <w:rsid w:val="005106D9"/>
    <w:rsid w:val="00511B69"/>
    <w:rsid w:val="00512AB1"/>
    <w:rsid w:val="005142E7"/>
    <w:rsid w:val="00522AD0"/>
    <w:rsid w:val="005255E5"/>
    <w:rsid w:val="0053047E"/>
    <w:rsid w:val="00530D32"/>
    <w:rsid w:val="0053635B"/>
    <w:rsid w:val="005408FC"/>
    <w:rsid w:val="0054417C"/>
    <w:rsid w:val="005462FE"/>
    <w:rsid w:val="005508B1"/>
    <w:rsid w:val="005508CD"/>
    <w:rsid w:val="00550ABE"/>
    <w:rsid w:val="00550ADD"/>
    <w:rsid w:val="0055280D"/>
    <w:rsid w:val="005574D5"/>
    <w:rsid w:val="00564161"/>
    <w:rsid w:val="005674EA"/>
    <w:rsid w:val="00567C31"/>
    <w:rsid w:val="0057283A"/>
    <w:rsid w:val="00575773"/>
    <w:rsid w:val="0057686F"/>
    <w:rsid w:val="00577A7E"/>
    <w:rsid w:val="00577D5A"/>
    <w:rsid w:val="005813C2"/>
    <w:rsid w:val="005826EC"/>
    <w:rsid w:val="005835C9"/>
    <w:rsid w:val="00584B7B"/>
    <w:rsid w:val="00585B69"/>
    <w:rsid w:val="0058729B"/>
    <w:rsid w:val="005875A3"/>
    <w:rsid w:val="00591BBE"/>
    <w:rsid w:val="00593F5F"/>
    <w:rsid w:val="00594933"/>
    <w:rsid w:val="005A0964"/>
    <w:rsid w:val="005A35B1"/>
    <w:rsid w:val="005A42AB"/>
    <w:rsid w:val="005A5B11"/>
    <w:rsid w:val="005B3021"/>
    <w:rsid w:val="005B32E6"/>
    <w:rsid w:val="005B5B6E"/>
    <w:rsid w:val="005B5FAC"/>
    <w:rsid w:val="005C0879"/>
    <w:rsid w:val="005C23F9"/>
    <w:rsid w:val="005C373A"/>
    <w:rsid w:val="005C4B52"/>
    <w:rsid w:val="005C72A0"/>
    <w:rsid w:val="005D2129"/>
    <w:rsid w:val="005D71A6"/>
    <w:rsid w:val="005D7C5B"/>
    <w:rsid w:val="005E0A4E"/>
    <w:rsid w:val="005E7891"/>
    <w:rsid w:val="005F1DF6"/>
    <w:rsid w:val="005F26C3"/>
    <w:rsid w:val="0060190B"/>
    <w:rsid w:val="00603B2D"/>
    <w:rsid w:val="00605B51"/>
    <w:rsid w:val="00611A48"/>
    <w:rsid w:val="00613A49"/>
    <w:rsid w:val="00613FA2"/>
    <w:rsid w:val="006148E0"/>
    <w:rsid w:val="00615548"/>
    <w:rsid w:val="00615F43"/>
    <w:rsid w:val="00616F0C"/>
    <w:rsid w:val="00620653"/>
    <w:rsid w:val="00624EE7"/>
    <w:rsid w:val="00625348"/>
    <w:rsid w:val="00625A5E"/>
    <w:rsid w:val="006267D6"/>
    <w:rsid w:val="00632E9F"/>
    <w:rsid w:val="00633379"/>
    <w:rsid w:val="006356D9"/>
    <w:rsid w:val="00635DC8"/>
    <w:rsid w:val="00642C0F"/>
    <w:rsid w:val="0064434C"/>
    <w:rsid w:val="00645877"/>
    <w:rsid w:val="00646310"/>
    <w:rsid w:val="006466A1"/>
    <w:rsid w:val="0065009E"/>
    <w:rsid w:val="0065139F"/>
    <w:rsid w:val="00654B3A"/>
    <w:rsid w:val="00655B06"/>
    <w:rsid w:val="00660F87"/>
    <w:rsid w:val="00663C8A"/>
    <w:rsid w:val="00666562"/>
    <w:rsid w:val="00667948"/>
    <w:rsid w:val="00667F21"/>
    <w:rsid w:val="00674117"/>
    <w:rsid w:val="00674842"/>
    <w:rsid w:val="006803BA"/>
    <w:rsid w:val="00680705"/>
    <w:rsid w:val="006824BA"/>
    <w:rsid w:val="00683E37"/>
    <w:rsid w:val="006845E7"/>
    <w:rsid w:val="00684919"/>
    <w:rsid w:val="00690F44"/>
    <w:rsid w:val="00693C6D"/>
    <w:rsid w:val="00696E00"/>
    <w:rsid w:val="00697C60"/>
    <w:rsid w:val="00697CAD"/>
    <w:rsid w:val="006A0BEB"/>
    <w:rsid w:val="006A553B"/>
    <w:rsid w:val="006A582E"/>
    <w:rsid w:val="006A5919"/>
    <w:rsid w:val="006B0A0C"/>
    <w:rsid w:val="006B61EC"/>
    <w:rsid w:val="006B7361"/>
    <w:rsid w:val="006C1548"/>
    <w:rsid w:val="006C69B8"/>
    <w:rsid w:val="006C76FB"/>
    <w:rsid w:val="006D0068"/>
    <w:rsid w:val="006E10E2"/>
    <w:rsid w:val="006E4AFF"/>
    <w:rsid w:val="006E5957"/>
    <w:rsid w:val="006F29BC"/>
    <w:rsid w:val="006F4008"/>
    <w:rsid w:val="006F5810"/>
    <w:rsid w:val="006F5FA1"/>
    <w:rsid w:val="00700988"/>
    <w:rsid w:val="00701763"/>
    <w:rsid w:val="00703603"/>
    <w:rsid w:val="00705288"/>
    <w:rsid w:val="007053F9"/>
    <w:rsid w:val="007062DB"/>
    <w:rsid w:val="00707732"/>
    <w:rsid w:val="00720539"/>
    <w:rsid w:val="00720602"/>
    <w:rsid w:val="007264B6"/>
    <w:rsid w:val="007306E8"/>
    <w:rsid w:val="0073239B"/>
    <w:rsid w:val="00736362"/>
    <w:rsid w:val="00737BB5"/>
    <w:rsid w:val="00740640"/>
    <w:rsid w:val="00741CC4"/>
    <w:rsid w:val="00743322"/>
    <w:rsid w:val="00744F23"/>
    <w:rsid w:val="00746912"/>
    <w:rsid w:val="00747B49"/>
    <w:rsid w:val="00755259"/>
    <w:rsid w:val="007553E8"/>
    <w:rsid w:val="0075761A"/>
    <w:rsid w:val="00760276"/>
    <w:rsid w:val="00760688"/>
    <w:rsid w:val="007606A4"/>
    <w:rsid w:val="007608FC"/>
    <w:rsid w:val="00762BDB"/>
    <w:rsid w:val="00762F83"/>
    <w:rsid w:val="00762F96"/>
    <w:rsid w:val="007643E1"/>
    <w:rsid w:val="00767991"/>
    <w:rsid w:val="00770398"/>
    <w:rsid w:val="00773A28"/>
    <w:rsid w:val="0077407E"/>
    <w:rsid w:val="007752E1"/>
    <w:rsid w:val="00775C73"/>
    <w:rsid w:val="00783C9D"/>
    <w:rsid w:val="00791870"/>
    <w:rsid w:val="007930E7"/>
    <w:rsid w:val="007936F5"/>
    <w:rsid w:val="007A04B4"/>
    <w:rsid w:val="007B4A44"/>
    <w:rsid w:val="007B5935"/>
    <w:rsid w:val="007B7375"/>
    <w:rsid w:val="007C4EEB"/>
    <w:rsid w:val="007C6174"/>
    <w:rsid w:val="007D101A"/>
    <w:rsid w:val="007D222A"/>
    <w:rsid w:val="007D2AEA"/>
    <w:rsid w:val="007E0E21"/>
    <w:rsid w:val="007E177E"/>
    <w:rsid w:val="007E2033"/>
    <w:rsid w:val="007E2687"/>
    <w:rsid w:val="007E2FBF"/>
    <w:rsid w:val="007E719E"/>
    <w:rsid w:val="007F1357"/>
    <w:rsid w:val="007F44C0"/>
    <w:rsid w:val="007F5CD0"/>
    <w:rsid w:val="00801B03"/>
    <w:rsid w:val="00802995"/>
    <w:rsid w:val="008075CD"/>
    <w:rsid w:val="00811D40"/>
    <w:rsid w:val="00814A64"/>
    <w:rsid w:val="00823C5A"/>
    <w:rsid w:val="00830F42"/>
    <w:rsid w:val="0083238B"/>
    <w:rsid w:val="0083316F"/>
    <w:rsid w:val="008354A9"/>
    <w:rsid w:val="008362B4"/>
    <w:rsid w:val="00837F9A"/>
    <w:rsid w:val="008451C9"/>
    <w:rsid w:val="00847736"/>
    <w:rsid w:val="00850C34"/>
    <w:rsid w:val="00852C08"/>
    <w:rsid w:val="0085638E"/>
    <w:rsid w:val="008574C3"/>
    <w:rsid w:val="00857DD1"/>
    <w:rsid w:val="00864CCC"/>
    <w:rsid w:val="0086714D"/>
    <w:rsid w:val="00873E8F"/>
    <w:rsid w:val="00882CE8"/>
    <w:rsid w:val="00885646"/>
    <w:rsid w:val="00885C74"/>
    <w:rsid w:val="0088622E"/>
    <w:rsid w:val="00890559"/>
    <w:rsid w:val="00890897"/>
    <w:rsid w:val="00890D54"/>
    <w:rsid w:val="00892FB0"/>
    <w:rsid w:val="00894310"/>
    <w:rsid w:val="0089599F"/>
    <w:rsid w:val="00897A06"/>
    <w:rsid w:val="008A5A67"/>
    <w:rsid w:val="008A7379"/>
    <w:rsid w:val="008B23D0"/>
    <w:rsid w:val="008B4B15"/>
    <w:rsid w:val="008B70FA"/>
    <w:rsid w:val="008B7BCC"/>
    <w:rsid w:val="008C2CC1"/>
    <w:rsid w:val="008C6ACB"/>
    <w:rsid w:val="008C777D"/>
    <w:rsid w:val="008D1DCD"/>
    <w:rsid w:val="008D4006"/>
    <w:rsid w:val="008D49AD"/>
    <w:rsid w:val="008D6A57"/>
    <w:rsid w:val="008E07B7"/>
    <w:rsid w:val="008E2C17"/>
    <w:rsid w:val="008E725C"/>
    <w:rsid w:val="008E7AC8"/>
    <w:rsid w:val="008F325D"/>
    <w:rsid w:val="008F41C5"/>
    <w:rsid w:val="008F4509"/>
    <w:rsid w:val="008F59FA"/>
    <w:rsid w:val="008F5F1B"/>
    <w:rsid w:val="00900379"/>
    <w:rsid w:val="00913B3E"/>
    <w:rsid w:val="0092146F"/>
    <w:rsid w:val="0092189C"/>
    <w:rsid w:val="00921C72"/>
    <w:rsid w:val="009266BD"/>
    <w:rsid w:val="00927DA7"/>
    <w:rsid w:val="00927E7E"/>
    <w:rsid w:val="009310D5"/>
    <w:rsid w:val="00941B6D"/>
    <w:rsid w:val="00942C45"/>
    <w:rsid w:val="00943A9D"/>
    <w:rsid w:val="009453C7"/>
    <w:rsid w:val="009458C2"/>
    <w:rsid w:val="00951B4B"/>
    <w:rsid w:val="009530BC"/>
    <w:rsid w:val="009579ED"/>
    <w:rsid w:val="00965291"/>
    <w:rsid w:val="00976E62"/>
    <w:rsid w:val="00982498"/>
    <w:rsid w:val="009854FB"/>
    <w:rsid w:val="0098571F"/>
    <w:rsid w:val="00985BDD"/>
    <w:rsid w:val="0098623E"/>
    <w:rsid w:val="009918DA"/>
    <w:rsid w:val="009A2463"/>
    <w:rsid w:val="009A365E"/>
    <w:rsid w:val="009A370C"/>
    <w:rsid w:val="009A3982"/>
    <w:rsid w:val="009A5485"/>
    <w:rsid w:val="009A6BFB"/>
    <w:rsid w:val="009B5FED"/>
    <w:rsid w:val="009B6CBF"/>
    <w:rsid w:val="009B7230"/>
    <w:rsid w:val="009C074B"/>
    <w:rsid w:val="009C1DDA"/>
    <w:rsid w:val="009C3ABB"/>
    <w:rsid w:val="009C3DE1"/>
    <w:rsid w:val="009C482D"/>
    <w:rsid w:val="009C607C"/>
    <w:rsid w:val="009C6614"/>
    <w:rsid w:val="009D5696"/>
    <w:rsid w:val="009D736F"/>
    <w:rsid w:val="009E260D"/>
    <w:rsid w:val="009E5A1B"/>
    <w:rsid w:val="009E5FD5"/>
    <w:rsid w:val="009F581F"/>
    <w:rsid w:val="009F5FDC"/>
    <w:rsid w:val="009F76EE"/>
    <w:rsid w:val="00A00238"/>
    <w:rsid w:val="00A02B85"/>
    <w:rsid w:val="00A04C21"/>
    <w:rsid w:val="00A04E8A"/>
    <w:rsid w:val="00A0786A"/>
    <w:rsid w:val="00A14861"/>
    <w:rsid w:val="00A23DDC"/>
    <w:rsid w:val="00A25547"/>
    <w:rsid w:val="00A26E7A"/>
    <w:rsid w:val="00A300DB"/>
    <w:rsid w:val="00A34B8C"/>
    <w:rsid w:val="00A36FF5"/>
    <w:rsid w:val="00A371F2"/>
    <w:rsid w:val="00A37340"/>
    <w:rsid w:val="00A37653"/>
    <w:rsid w:val="00A4026E"/>
    <w:rsid w:val="00A4043F"/>
    <w:rsid w:val="00A42CC6"/>
    <w:rsid w:val="00A43848"/>
    <w:rsid w:val="00A467CA"/>
    <w:rsid w:val="00A47A87"/>
    <w:rsid w:val="00A47BA3"/>
    <w:rsid w:val="00A523FA"/>
    <w:rsid w:val="00A5288F"/>
    <w:rsid w:val="00A52914"/>
    <w:rsid w:val="00A575DF"/>
    <w:rsid w:val="00A624E2"/>
    <w:rsid w:val="00A62B67"/>
    <w:rsid w:val="00A66E40"/>
    <w:rsid w:val="00A704AB"/>
    <w:rsid w:val="00A70BDF"/>
    <w:rsid w:val="00A73108"/>
    <w:rsid w:val="00A80959"/>
    <w:rsid w:val="00A8516D"/>
    <w:rsid w:val="00A91C25"/>
    <w:rsid w:val="00A9306D"/>
    <w:rsid w:val="00A941DC"/>
    <w:rsid w:val="00A94C79"/>
    <w:rsid w:val="00AA02B6"/>
    <w:rsid w:val="00AA075C"/>
    <w:rsid w:val="00AA07E3"/>
    <w:rsid w:val="00AA153C"/>
    <w:rsid w:val="00AA4875"/>
    <w:rsid w:val="00AA7221"/>
    <w:rsid w:val="00AB13B8"/>
    <w:rsid w:val="00AB5E30"/>
    <w:rsid w:val="00AB606B"/>
    <w:rsid w:val="00AB640F"/>
    <w:rsid w:val="00AC1552"/>
    <w:rsid w:val="00AC2C7C"/>
    <w:rsid w:val="00AC64A8"/>
    <w:rsid w:val="00AC7B7D"/>
    <w:rsid w:val="00AD119A"/>
    <w:rsid w:val="00AE0251"/>
    <w:rsid w:val="00AE48EB"/>
    <w:rsid w:val="00AE59A8"/>
    <w:rsid w:val="00AE6A51"/>
    <w:rsid w:val="00AE759B"/>
    <w:rsid w:val="00AF05BC"/>
    <w:rsid w:val="00AF25C7"/>
    <w:rsid w:val="00AF3810"/>
    <w:rsid w:val="00AF3DAD"/>
    <w:rsid w:val="00AF5FDD"/>
    <w:rsid w:val="00B04D1F"/>
    <w:rsid w:val="00B0622A"/>
    <w:rsid w:val="00B07EA9"/>
    <w:rsid w:val="00B13FB5"/>
    <w:rsid w:val="00B15D51"/>
    <w:rsid w:val="00B171BB"/>
    <w:rsid w:val="00B1756A"/>
    <w:rsid w:val="00B278B6"/>
    <w:rsid w:val="00B27F7D"/>
    <w:rsid w:val="00B30496"/>
    <w:rsid w:val="00B3093B"/>
    <w:rsid w:val="00B34784"/>
    <w:rsid w:val="00B34F3C"/>
    <w:rsid w:val="00B40D6E"/>
    <w:rsid w:val="00B440D9"/>
    <w:rsid w:val="00B47A2F"/>
    <w:rsid w:val="00B51917"/>
    <w:rsid w:val="00B578AE"/>
    <w:rsid w:val="00B62F5F"/>
    <w:rsid w:val="00B66B5B"/>
    <w:rsid w:val="00B732F5"/>
    <w:rsid w:val="00B7432B"/>
    <w:rsid w:val="00B743E4"/>
    <w:rsid w:val="00B758F0"/>
    <w:rsid w:val="00B8193F"/>
    <w:rsid w:val="00B836A6"/>
    <w:rsid w:val="00B84CD9"/>
    <w:rsid w:val="00B86C5E"/>
    <w:rsid w:val="00B95841"/>
    <w:rsid w:val="00B961CB"/>
    <w:rsid w:val="00B96642"/>
    <w:rsid w:val="00BA3B04"/>
    <w:rsid w:val="00BA59BB"/>
    <w:rsid w:val="00BB676F"/>
    <w:rsid w:val="00BC2AC9"/>
    <w:rsid w:val="00BC440A"/>
    <w:rsid w:val="00BC4AF9"/>
    <w:rsid w:val="00BC6703"/>
    <w:rsid w:val="00BC7EB6"/>
    <w:rsid w:val="00BD00AF"/>
    <w:rsid w:val="00BD07D2"/>
    <w:rsid w:val="00BD3B54"/>
    <w:rsid w:val="00BD695F"/>
    <w:rsid w:val="00BE3196"/>
    <w:rsid w:val="00BE4516"/>
    <w:rsid w:val="00BE50F1"/>
    <w:rsid w:val="00BE767C"/>
    <w:rsid w:val="00C0283B"/>
    <w:rsid w:val="00C028F5"/>
    <w:rsid w:val="00C06746"/>
    <w:rsid w:val="00C07036"/>
    <w:rsid w:val="00C07EEB"/>
    <w:rsid w:val="00C104E7"/>
    <w:rsid w:val="00C10C2E"/>
    <w:rsid w:val="00C12D69"/>
    <w:rsid w:val="00C13322"/>
    <w:rsid w:val="00C20189"/>
    <w:rsid w:val="00C20500"/>
    <w:rsid w:val="00C24468"/>
    <w:rsid w:val="00C2517B"/>
    <w:rsid w:val="00C25360"/>
    <w:rsid w:val="00C27F99"/>
    <w:rsid w:val="00C320A8"/>
    <w:rsid w:val="00C408C9"/>
    <w:rsid w:val="00C44F2D"/>
    <w:rsid w:val="00C4515E"/>
    <w:rsid w:val="00C6171B"/>
    <w:rsid w:val="00C61C30"/>
    <w:rsid w:val="00C701C7"/>
    <w:rsid w:val="00C7174B"/>
    <w:rsid w:val="00C72E69"/>
    <w:rsid w:val="00C8325D"/>
    <w:rsid w:val="00C86B4B"/>
    <w:rsid w:val="00C90639"/>
    <w:rsid w:val="00C92D1B"/>
    <w:rsid w:val="00C94893"/>
    <w:rsid w:val="00C95C66"/>
    <w:rsid w:val="00CA2DE3"/>
    <w:rsid w:val="00CA421E"/>
    <w:rsid w:val="00CA6450"/>
    <w:rsid w:val="00CB24FD"/>
    <w:rsid w:val="00CB2745"/>
    <w:rsid w:val="00CB36C5"/>
    <w:rsid w:val="00CB39C6"/>
    <w:rsid w:val="00CB4494"/>
    <w:rsid w:val="00CB4E02"/>
    <w:rsid w:val="00CB5627"/>
    <w:rsid w:val="00CB7B2E"/>
    <w:rsid w:val="00CC1B03"/>
    <w:rsid w:val="00CC27DF"/>
    <w:rsid w:val="00CC3DFD"/>
    <w:rsid w:val="00CC4DE0"/>
    <w:rsid w:val="00CC5344"/>
    <w:rsid w:val="00CC57C2"/>
    <w:rsid w:val="00CD1C9F"/>
    <w:rsid w:val="00CD1E4A"/>
    <w:rsid w:val="00CD3560"/>
    <w:rsid w:val="00CD598E"/>
    <w:rsid w:val="00CE0023"/>
    <w:rsid w:val="00CE1F2D"/>
    <w:rsid w:val="00CE2E2E"/>
    <w:rsid w:val="00CE71CF"/>
    <w:rsid w:val="00CF0F7E"/>
    <w:rsid w:val="00CF3101"/>
    <w:rsid w:val="00D00456"/>
    <w:rsid w:val="00D03795"/>
    <w:rsid w:val="00D10624"/>
    <w:rsid w:val="00D10F58"/>
    <w:rsid w:val="00D112E2"/>
    <w:rsid w:val="00D13C6C"/>
    <w:rsid w:val="00D16D6D"/>
    <w:rsid w:val="00D170A0"/>
    <w:rsid w:val="00D1723F"/>
    <w:rsid w:val="00D17267"/>
    <w:rsid w:val="00D209B6"/>
    <w:rsid w:val="00D24152"/>
    <w:rsid w:val="00D24749"/>
    <w:rsid w:val="00D24B3E"/>
    <w:rsid w:val="00D31D18"/>
    <w:rsid w:val="00D338E9"/>
    <w:rsid w:val="00D437D8"/>
    <w:rsid w:val="00D43AC4"/>
    <w:rsid w:val="00D46591"/>
    <w:rsid w:val="00D50023"/>
    <w:rsid w:val="00D508DE"/>
    <w:rsid w:val="00D51D91"/>
    <w:rsid w:val="00D5204B"/>
    <w:rsid w:val="00D56202"/>
    <w:rsid w:val="00D65D84"/>
    <w:rsid w:val="00D66A41"/>
    <w:rsid w:val="00D70D6A"/>
    <w:rsid w:val="00D74131"/>
    <w:rsid w:val="00D75661"/>
    <w:rsid w:val="00D802A8"/>
    <w:rsid w:val="00D819DF"/>
    <w:rsid w:val="00D8420A"/>
    <w:rsid w:val="00D91094"/>
    <w:rsid w:val="00D915B5"/>
    <w:rsid w:val="00D92593"/>
    <w:rsid w:val="00D93A0E"/>
    <w:rsid w:val="00D9465C"/>
    <w:rsid w:val="00D9521C"/>
    <w:rsid w:val="00DA3A6D"/>
    <w:rsid w:val="00DB2A62"/>
    <w:rsid w:val="00DB6004"/>
    <w:rsid w:val="00DB718E"/>
    <w:rsid w:val="00DC27B2"/>
    <w:rsid w:val="00DC5F88"/>
    <w:rsid w:val="00DD0F16"/>
    <w:rsid w:val="00DD2AED"/>
    <w:rsid w:val="00DD490B"/>
    <w:rsid w:val="00DD66DB"/>
    <w:rsid w:val="00DE1A0A"/>
    <w:rsid w:val="00DE393E"/>
    <w:rsid w:val="00DF101F"/>
    <w:rsid w:val="00DF263E"/>
    <w:rsid w:val="00DF70C6"/>
    <w:rsid w:val="00E00185"/>
    <w:rsid w:val="00E01AA4"/>
    <w:rsid w:val="00E0281A"/>
    <w:rsid w:val="00E02D48"/>
    <w:rsid w:val="00E03D44"/>
    <w:rsid w:val="00E115F5"/>
    <w:rsid w:val="00E12198"/>
    <w:rsid w:val="00E13CB3"/>
    <w:rsid w:val="00E13E2A"/>
    <w:rsid w:val="00E26C7C"/>
    <w:rsid w:val="00E30073"/>
    <w:rsid w:val="00E30926"/>
    <w:rsid w:val="00E3240D"/>
    <w:rsid w:val="00E358E3"/>
    <w:rsid w:val="00E369B4"/>
    <w:rsid w:val="00E40A8D"/>
    <w:rsid w:val="00E43604"/>
    <w:rsid w:val="00E45C88"/>
    <w:rsid w:val="00E47C96"/>
    <w:rsid w:val="00E53F34"/>
    <w:rsid w:val="00E56845"/>
    <w:rsid w:val="00E6379C"/>
    <w:rsid w:val="00E72D48"/>
    <w:rsid w:val="00E745FA"/>
    <w:rsid w:val="00E74CFA"/>
    <w:rsid w:val="00E85071"/>
    <w:rsid w:val="00E87A77"/>
    <w:rsid w:val="00E93D46"/>
    <w:rsid w:val="00E94903"/>
    <w:rsid w:val="00E953B9"/>
    <w:rsid w:val="00E96CF6"/>
    <w:rsid w:val="00E97BA8"/>
    <w:rsid w:val="00EA143D"/>
    <w:rsid w:val="00EA25BE"/>
    <w:rsid w:val="00EA5C16"/>
    <w:rsid w:val="00EA5FA1"/>
    <w:rsid w:val="00EA6F65"/>
    <w:rsid w:val="00EA7C8E"/>
    <w:rsid w:val="00EB1325"/>
    <w:rsid w:val="00EB7C4B"/>
    <w:rsid w:val="00EC0718"/>
    <w:rsid w:val="00EC27A6"/>
    <w:rsid w:val="00ED25E3"/>
    <w:rsid w:val="00ED293A"/>
    <w:rsid w:val="00ED4F10"/>
    <w:rsid w:val="00ED578F"/>
    <w:rsid w:val="00ED79FE"/>
    <w:rsid w:val="00EE1EC5"/>
    <w:rsid w:val="00EF1DC3"/>
    <w:rsid w:val="00EF2B29"/>
    <w:rsid w:val="00EF6C23"/>
    <w:rsid w:val="00F00623"/>
    <w:rsid w:val="00F02518"/>
    <w:rsid w:val="00F04EFD"/>
    <w:rsid w:val="00F07346"/>
    <w:rsid w:val="00F1134B"/>
    <w:rsid w:val="00F11A39"/>
    <w:rsid w:val="00F12B6E"/>
    <w:rsid w:val="00F13D0C"/>
    <w:rsid w:val="00F16C19"/>
    <w:rsid w:val="00F17C56"/>
    <w:rsid w:val="00F17ED7"/>
    <w:rsid w:val="00F2042E"/>
    <w:rsid w:val="00F22346"/>
    <w:rsid w:val="00F26053"/>
    <w:rsid w:val="00F269DC"/>
    <w:rsid w:val="00F353CD"/>
    <w:rsid w:val="00F402A8"/>
    <w:rsid w:val="00F41589"/>
    <w:rsid w:val="00F513D6"/>
    <w:rsid w:val="00F51793"/>
    <w:rsid w:val="00F52B2D"/>
    <w:rsid w:val="00F563D5"/>
    <w:rsid w:val="00F57B8A"/>
    <w:rsid w:val="00F57D2E"/>
    <w:rsid w:val="00F60369"/>
    <w:rsid w:val="00F63D08"/>
    <w:rsid w:val="00F64809"/>
    <w:rsid w:val="00F653A7"/>
    <w:rsid w:val="00F72424"/>
    <w:rsid w:val="00F72655"/>
    <w:rsid w:val="00F76272"/>
    <w:rsid w:val="00F77F18"/>
    <w:rsid w:val="00F80E1C"/>
    <w:rsid w:val="00F84F36"/>
    <w:rsid w:val="00F86613"/>
    <w:rsid w:val="00F91E43"/>
    <w:rsid w:val="00F9265B"/>
    <w:rsid w:val="00F92DED"/>
    <w:rsid w:val="00F96641"/>
    <w:rsid w:val="00FA0A6C"/>
    <w:rsid w:val="00FA4251"/>
    <w:rsid w:val="00FA5B71"/>
    <w:rsid w:val="00FA5FA1"/>
    <w:rsid w:val="00FB62FB"/>
    <w:rsid w:val="00FB6ADD"/>
    <w:rsid w:val="00FB7154"/>
    <w:rsid w:val="00FC1F63"/>
    <w:rsid w:val="00FD196C"/>
    <w:rsid w:val="00FD2160"/>
    <w:rsid w:val="00FD2E17"/>
    <w:rsid w:val="00FD71ED"/>
    <w:rsid w:val="00FE0645"/>
    <w:rsid w:val="00FE2DC0"/>
    <w:rsid w:val="00FE3DB1"/>
    <w:rsid w:val="00FE4866"/>
    <w:rsid w:val="00FE6F76"/>
    <w:rsid w:val="00FF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29BDC"/>
  <w15:docId w15:val="{4E9DF5B9-AE22-4503-8975-C3EF2E618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7C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325D"/>
    <w:pPr>
      <w:keepNext/>
      <w:jc w:val="center"/>
      <w:outlineLvl w:val="0"/>
    </w:pPr>
    <w:rPr>
      <w:rFonts w:ascii="Arial" w:hAnsi="Arial"/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E7A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90F4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8F325D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1756A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B1756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B1756A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1756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nhideWhenUsed/>
    <w:rsid w:val="00B1756A"/>
    <w:pPr>
      <w:jc w:val="both"/>
    </w:pPr>
    <w:rPr>
      <w:rFonts w:ascii="Courier New" w:hAnsi="Courier New"/>
      <w:szCs w:val="20"/>
    </w:rPr>
  </w:style>
  <w:style w:type="character" w:customStyle="1" w:styleId="Corpodetexto3Char">
    <w:name w:val="Corpo de texto 3 Char"/>
    <w:basedOn w:val="Fontepargpadro"/>
    <w:link w:val="Corpodetexto3"/>
    <w:rsid w:val="00B1756A"/>
    <w:rPr>
      <w:rFonts w:ascii="Courier New" w:eastAsia="Times New Roman" w:hAnsi="Courier New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8F325D"/>
    <w:rPr>
      <w:rFonts w:ascii="Arial" w:eastAsia="Times New Roman" w:hAnsi="Arial" w:cs="Times New Roman"/>
      <w:b/>
      <w:bCs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semiHidden/>
    <w:rsid w:val="008F325D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90F4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690F4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690F4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690F44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690F44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Default">
    <w:name w:val="Default"/>
    <w:basedOn w:val="Normal"/>
    <w:rsid w:val="00F80E1C"/>
    <w:pPr>
      <w:widowControl w:val="0"/>
      <w:suppressAutoHyphens/>
      <w:autoSpaceDE w:val="0"/>
    </w:pPr>
    <w:rPr>
      <w:rFonts w:ascii="Bookman Old Style" w:eastAsia="Bookman Old Style" w:hAnsi="Bookman Old Style" w:cs="Bookman Old Style"/>
      <w:color w:val="000000"/>
      <w:kern w:val="2"/>
      <w:lang w:val="en-US" w:eastAsia="zh-CN" w:bidi="hi-IN"/>
    </w:rPr>
  </w:style>
  <w:style w:type="paragraph" w:styleId="SemEspaamento">
    <w:name w:val="No Spacing"/>
    <w:uiPriority w:val="1"/>
    <w:qFormat/>
    <w:rsid w:val="00760276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semiHidden/>
    <w:unhideWhenUsed/>
    <w:rsid w:val="00900379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E96CF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A553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6A553B"/>
    <w:rPr>
      <w:b/>
      <w:bCs/>
    </w:rPr>
  </w:style>
  <w:style w:type="character" w:styleId="nfase">
    <w:name w:val="Emphasis"/>
    <w:basedOn w:val="Fontepargpadro"/>
    <w:uiPriority w:val="20"/>
    <w:qFormat/>
    <w:rsid w:val="006A553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60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60C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E7A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8E7A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E7AC8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rsid w:val="00AF3D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F64F5"/>
    <w:pPr>
      <w:widowControl w:val="0"/>
      <w:autoSpaceDE w:val="0"/>
      <w:autoSpaceDN w:val="0"/>
      <w:spacing w:line="247" w:lineRule="exact"/>
      <w:ind w:left="69"/>
    </w:pPr>
    <w:rPr>
      <w:sz w:val="22"/>
      <w:szCs w:val="22"/>
      <w:lang w:val="pt-PT" w:eastAsia="en-US"/>
    </w:rPr>
  </w:style>
  <w:style w:type="paragraph" w:styleId="Ttulo">
    <w:name w:val="Title"/>
    <w:basedOn w:val="Normal"/>
    <w:link w:val="TtuloChar"/>
    <w:uiPriority w:val="10"/>
    <w:qFormat/>
    <w:rsid w:val="00CA2DE3"/>
    <w:pPr>
      <w:widowControl w:val="0"/>
      <w:autoSpaceDE w:val="0"/>
      <w:autoSpaceDN w:val="0"/>
      <w:spacing w:before="207"/>
      <w:ind w:left="102" w:right="838"/>
    </w:pPr>
    <w:rPr>
      <w:rFonts w:ascii="Calibri" w:eastAsia="Calibri" w:hAnsi="Calibri" w:cs="Calibri"/>
      <w:b/>
      <w:bCs/>
      <w:sz w:val="28"/>
      <w:szCs w:val="2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rsid w:val="00CA2DE3"/>
    <w:rPr>
      <w:rFonts w:ascii="Calibri" w:eastAsia="Calibri" w:hAnsi="Calibri" w:cs="Calibri"/>
      <w:b/>
      <w:bCs/>
      <w:sz w:val="28"/>
      <w:szCs w:val="2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9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3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6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2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D468DF-238D-4E79-8E07-BEF0BD720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442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Reginaldo</dc:creator>
  <cp:keywords/>
  <dc:description/>
  <cp:lastModifiedBy>Câmara</cp:lastModifiedBy>
  <cp:revision>14</cp:revision>
  <cp:lastPrinted>2019-04-03T02:09:00Z</cp:lastPrinted>
  <dcterms:created xsi:type="dcterms:W3CDTF">2023-05-30T00:03:00Z</dcterms:created>
  <dcterms:modified xsi:type="dcterms:W3CDTF">2023-06-01T12:09:00Z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2023-05-29T14:22:34Z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6ac43504-46a0-45cd-8b11-eb4b373652d4</vt:lpwstr>
  </property>
  <property fmtid="{D5CDD505-2E9C-101B-9397-08002B2CF9AE}" pid="7" name="MSIP_Label_defa4170-0d19-0005-0004-bc88714345d2_ActionId">
    <vt:lpwstr>717844cc-9a10-4321-b1c6-00e6a1461d42</vt:lpwstr>
  </property>
  <property fmtid="{D5CDD505-2E9C-101B-9397-08002B2CF9AE}" pid="8" name="MSIP_Label_defa4170-0d19-0005-0004-bc88714345d2_ContentBits">
    <vt:lpwstr>0</vt:lpwstr>
  </property>
</Properties>
</file>