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4CBBF2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358A98E2" w14:textId="77777777" w:rsid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u w:val="single"/>
          <w:lang w:eastAsia="pt-BR"/>
        </w:rPr>
      </w:pPr>
    </w:p>
    <w:p w14:paraId="2BECFE4A" w14:textId="77777777" w:rsid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u w:val="single"/>
          <w:lang w:eastAsia="pt-BR"/>
        </w:rPr>
      </w:pPr>
    </w:p>
    <w:p w14:paraId="78D33A62" w14:textId="297FBC04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u w:val="single"/>
          <w:lang w:eastAsia="pt-BR"/>
        </w:rPr>
      </w:pPr>
      <w:r w:rsidRPr="00BA14DD">
        <w:rPr>
          <w:rFonts w:ascii="Arial" w:eastAsia="Times New Roman" w:hAnsi="Arial" w:cs="Times New Roman"/>
          <w:b/>
          <w:sz w:val="24"/>
          <w:szCs w:val="20"/>
          <w:u w:val="single"/>
          <w:lang w:eastAsia="pt-BR"/>
        </w:rPr>
        <w:t xml:space="preserve">PARECER </w:t>
      </w:r>
      <w:r w:rsidR="00A204FC">
        <w:rPr>
          <w:rFonts w:ascii="Arial" w:eastAsia="Times New Roman" w:hAnsi="Arial" w:cs="Times New Roman"/>
          <w:b/>
          <w:sz w:val="24"/>
          <w:szCs w:val="20"/>
          <w:u w:val="single"/>
          <w:lang w:eastAsia="pt-BR"/>
        </w:rPr>
        <w:t>02</w:t>
      </w:r>
      <w:r w:rsidRPr="00BA14DD">
        <w:rPr>
          <w:rFonts w:ascii="Arial" w:eastAsia="Times New Roman" w:hAnsi="Arial" w:cs="Times New Roman"/>
          <w:b/>
          <w:sz w:val="24"/>
          <w:szCs w:val="20"/>
          <w:u w:val="single"/>
          <w:lang w:eastAsia="pt-BR"/>
        </w:rPr>
        <w:t>/2023</w:t>
      </w:r>
    </w:p>
    <w:p w14:paraId="5A73AB06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2274F4E6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0"/>
          <w:lang w:eastAsia="pt-BR"/>
        </w:rPr>
      </w:pPr>
      <w:r w:rsidRPr="00BA14DD">
        <w:rPr>
          <w:rFonts w:ascii="Arial" w:eastAsia="Times New Roman" w:hAnsi="Arial" w:cs="Times New Roman"/>
          <w:sz w:val="24"/>
          <w:szCs w:val="20"/>
          <w:lang w:eastAsia="pt-BR"/>
        </w:rPr>
        <w:t>Assunto:</w:t>
      </w:r>
      <w:r w:rsidRPr="00BA14DD">
        <w:rPr>
          <w:rFonts w:ascii="Arial" w:eastAsia="Times New Roman" w:hAnsi="Arial" w:cs="Times New Roman"/>
          <w:b/>
          <w:sz w:val="24"/>
          <w:szCs w:val="20"/>
          <w:lang w:eastAsia="pt-BR"/>
        </w:rPr>
        <w:t xml:space="preserve"> Projetos 007 e 008/2023 de autoria Legislativa que </w:t>
      </w:r>
      <w:r w:rsidRPr="00BA14DD">
        <w:rPr>
          <w:rFonts w:ascii="Arial" w:eastAsia="Times New Roman" w:hAnsi="Arial" w:cs="Arial"/>
          <w:b/>
          <w:i/>
          <w:sz w:val="24"/>
          <w:szCs w:val="20"/>
          <w:lang w:eastAsia="pt-BR"/>
        </w:rPr>
        <w:t>“Denomina a Estrada Vicinal que se localiza após a Avenida Prefeito Joaquim da Costa e Silva, até a divisa dom o município de Caiabu/SP.”</w:t>
      </w:r>
    </w:p>
    <w:p w14:paraId="7BE3EEB9" w14:textId="77777777" w:rsidR="00BA14DD" w:rsidRPr="00BA14DD" w:rsidRDefault="00BA14DD" w:rsidP="00BA14DD">
      <w:pPr>
        <w:spacing w:after="0" w:line="240" w:lineRule="auto"/>
        <w:ind w:left="-993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14:paraId="724A20DF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pt-BR"/>
        </w:rPr>
      </w:pPr>
    </w:p>
    <w:p w14:paraId="20DBF9FC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i/>
          <w:sz w:val="24"/>
          <w:szCs w:val="20"/>
          <w:lang w:eastAsia="pt-BR"/>
        </w:rPr>
      </w:pPr>
    </w:p>
    <w:p w14:paraId="3211EC79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BA14DD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74A9B313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D47C6EE" w14:textId="210AC6DB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Times New Roman"/>
          <w:sz w:val="24"/>
          <w:szCs w:val="20"/>
          <w:lang w:eastAsia="pt-BR"/>
        </w:rPr>
        <w:t>Solicita manifestação desta Assessoria, o Senhor Presidente da Câmara Municipal de Mariápolis, sobre o projeto 007 da autoria do ilustre vereador Pedro Firmino Filho, e do projeto 008 de autoria do ilustre vereador Sigmar Dantas de Oliveira.</w:t>
      </w:r>
    </w:p>
    <w:p w14:paraId="35A76903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27455AE" w14:textId="77777777" w:rsidR="00BA14DD" w:rsidRPr="00BA14DD" w:rsidRDefault="00BA14DD" w:rsidP="00BA14DD">
      <w:pPr>
        <w:spacing w:after="0" w:line="240" w:lineRule="auto"/>
        <w:ind w:firstLine="993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Ambos os projetos tratam da mesma matéria, qual seja: </w:t>
      </w:r>
      <w:r w:rsidRPr="00BA14DD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instituir nome para a estrada Municipal Rural MRP 040, localizada entre o final da Avenida Prefeito Joaquim da Costa e Silva até a divisa com o município de Caiabu/SP. </w:t>
      </w:r>
    </w:p>
    <w:p w14:paraId="7407D9E3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6C3EC609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Times New Roman"/>
          <w:sz w:val="24"/>
          <w:szCs w:val="20"/>
          <w:lang w:eastAsia="pt-BR"/>
        </w:rPr>
        <w:t>O projeto 07 propõe o nome de “Adolpho Bottan”. Já o projeto 08 indica o nome de “Ismael de Freitas Calori”.</w:t>
      </w:r>
    </w:p>
    <w:p w14:paraId="3F4028C0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1B6833BB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7954895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050E1FB9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BA14DD">
        <w:rPr>
          <w:rFonts w:ascii="Courier New" w:eastAsia="Times New Roman" w:hAnsi="Courier New" w:cs="Courier New"/>
          <w:b/>
          <w:sz w:val="24"/>
          <w:szCs w:val="24"/>
          <w:lang w:eastAsia="pt-BR"/>
        </w:rPr>
        <w:t>MÉRITO</w:t>
      </w:r>
    </w:p>
    <w:p w14:paraId="09E3BA67" w14:textId="77777777" w:rsidR="00BA14DD" w:rsidRPr="00BA14DD" w:rsidRDefault="00BA14DD" w:rsidP="00BA14DD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4"/>
          <w:lang w:eastAsia="pt-BR"/>
        </w:rPr>
        <w:t>Os projetos estão dentro da competência da iniciativa também legislativa e não afronta nenhum dispositivo legal. Veja-se a Lei Orgânica Municipal:</w:t>
      </w:r>
    </w:p>
    <w:p w14:paraId="0072ABC2" w14:textId="77777777" w:rsidR="00BA14DD" w:rsidRPr="00BA14DD" w:rsidRDefault="00BA14DD" w:rsidP="00BA14DD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A33D6A4" w14:textId="77777777" w:rsidR="00BA14DD" w:rsidRPr="00BA14DD" w:rsidRDefault="00BA14DD" w:rsidP="00BA14DD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1BE2F04" w14:textId="77777777" w:rsidR="00BA14DD" w:rsidRPr="00BA14DD" w:rsidRDefault="00BA14DD" w:rsidP="00BA14DD">
      <w:pPr>
        <w:tabs>
          <w:tab w:val="left" w:pos="1134"/>
        </w:tabs>
        <w:spacing w:after="0" w:line="240" w:lineRule="auto"/>
        <w:ind w:left="1134"/>
        <w:jc w:val="both"/>
        <w:rPr>
          <w:rFonts w:ascii="Arial" w:eastAsia="Times New Roman" w:hAnsi="Arial" w:cs="Times New Roman"/>
          <w:i/>
          <w:sz w:val="24"/>
          <w:szCs w:val="20"/>
          <w:lang w:eastAsia="pt-BR"/>
        </w:rPr>
      </w:pPr>
      <w:r w:rsidRPr="00BA14DD">
        <w:rPr>
          <w:rFonts w:ascii="Arial" w:eastAsia="Times New Roman" w:hAnsi="Arial" w:cs="Times New Roman"/>
          <w:b/>
          <w:i/>
          <w:sz w:val="24"/>
          <w:szCs w:val="20"/>
          <w:lang w:eastAsia="pt-BR"/>
        </w:rPr>
        <w:t>Art. 13</w:t>
      </w:r>
      <w:r w:rsidRPr="00BA14DD">
        <w:rPr>
          <w:rFonts w:ascii="Arial" w:eastAsia="Times New Roman" w:hAnsi="Arial" w:cs="Times New Roman"/>
          <w:i/>
          <w:sz w:val="24"/>
          <w:szCs w:val="20"/>
          <w:lang w:eastAsia="pt-BR"/>
        </w:rPr>
        <w:t xml:space="preserve"> – Compete à Câmara Municipal, com a sanção do prefeito dispor sobre todas as matérias de interesse local, especialmente sobre:</w:t>
      </w:r>
    </w:p>
    <w:p w14:paraId="381E7ECD" w14:textId="77777777" w:rsidR="00BA14DD" w:rsidRPr="00BA14DD" w:rsidRDefault="00BA14DD" w:rsidP="00BA14DD">
      <w:pPr>
        <w:tabs>
          <w:tab w:val="left" w:pos="1134"/>
        </w:tabs>
        <w:spacing w:after="0" w:line="240" w:lineRule="auto"/>
        <w:ind w:left="1134"/>
        <w:jc w:val="both"/>
        <w:rPr>
          <w:rFonts w:ascii="Arial" w:eastAsia="Times New Roman" w:hAnsi="Arial" w:cs="Times New Roman"/>
          <w:i/>
          <w:sz w:val="24"/>
          <w:szCs w:val="20"/>
          <w:lang w:eastAsia="pt-BR"/>
        </w:rPr>
      </w:pPr>
    </w:p>
    <w:p w14:paraId="04F349DB" w14:textId="77777777" w:rsidR="00BA14DD" w:rsidRPr="00BA14DD" w:rsidRDefault="00BA14DD" w:rsidP="00BA14DD">
      <w:pPr>
        <w:tabs>
          <w:tab w:val="left" w:pos="1134"/>
        </w:tabs>
        <w:spacing w:after="0" w:line="240" w:lineRule="auto"/>
        <w:ind w:left="1134"/>
        <w:jc w:val="both"/>
        <w:rPr>
          <w:rFonts w:ascii="Arial" w:eastAsia="Times New Roman" w:hAnsi="Arial" w:cs="Times New Roman"/>
          <w:i/>
          <w:sz w:val="24"/>
          <w:szCs w:val="20"/>
          <w:lang w:eastAsia="pt-BR"/>
        </w:rPr>
      </w:pPr>
    </w:p>
    <w:p w14:paraId="31B21ECA" w14:textId="6226905D" w:rsidR="00BA14DD" w:rsidRPr="00531E54" w:rsidRDefault="00BA14DD" w:rsidP="00531E54">
      <w:pPr>
        <w:tabs>
          <w:tab w:val="left" w:pos="1134"/>
        </w:tabs>
        <w:spacing w:after="0" w:line="240" w:lineRule="auto"/>
        <w:ind w:left="1134"/>
        <w:jc w:val="both"/>
        <w:rPr>
          <w:rFonts w:ascii="Arial" w:eastAsia="Times New Roman" w:hAnsi="Arial" w:cs="Times New Roman"/>
          <w:i/>
          <w:sz w:val="24"/>
          <w:szCs w:val="20"/>
          <w:lang w:eastAsia="pt-BR"/>
        </w:rPr>
      </w:pPr>
      <w:r w:rsidRPr="00BA14DD">
        <w:rPr>
          <w:rFonts w:ascii="Arial" w:eastAsia="Times New Roman" w:hAnsi="Arial" w:cs="Times New Roman"/>
          <w:i/>
          <w:sz w:val="24"/>
          <w:szCs w:val="20"/>
          <w:lang w:eastAsia="pt-BR"/>
        </w:rPr>
        <w:t>XI – denominação e alteração de próprios e logradouros públicos;</w:t>
      </w:r>
    </w:p>
    <w:p w14:paraId="1953FE08" w14:textId="77777777" w:rsidR="00BA14DD" w:rsidRPr="00BA14DD" w:rsidRDefault="00BA14DD" w:rsidP="00BA14DD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642CA40" w14:textId="07B26703" w:rsidR="00BA14DD" w:rsidRPr="00BA14DD" w:rsidRDefault="00BA14DD" w:rsidP="00531E54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4"/>
          <w:lang w:eastAsia="pt-BR"/>
        </w:rPr>
        <w:t>No entanto, como a matéria é a mesma, não se deve optar por projetos distintos, mas sim original e outro substitutivo, conforme previsto no Regimento Interno desta Casa</w:t>
      </w:r>
    </w:p>
    <w:p w14:paraId="3B55BDCF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35F8FC1" w14:textId="77777777" w:rsidR="00BA14DD" w:rsidRPr="00BA14DD" w:rsidRDefault="00BA14DD" w:rsidP="00BA14DD">
      <w:pPr>
        <w:spacing w:after="0" w:line="240" w:lineRule="auto"/>
        <w:ind w:left="993" w:firstLine="539"/>
        <w:jc w:val="both"/>
        <w:rPr>
          <w:rFonts w:ascii="Arial" w:eastAsia="Times New Roman" w:hAnsi="Arial" w:cs="Times New Roman"/>
          <w:i/>
          <w:sz w:val="24"/>
          <w:szCs w:val="24"/>
          <w:lang w:eastAsia="pt-BR"/>
        </w:rPr>
      </w:pPr>
      <w:r w:rsidRPr="00BA14DD">
        <w:rPr>
          <w:rFonts w:ascii="Arial" w:eastAsia="Times New Roman" w:hAnsi="Arial" w:cs="Times New Roman"/>
          <w:b/>
          <w:bCs/>
          <w:i/>
          <w:sz w:val="24"/>
          <w:szCs w:val="24"/>
          <w:lang w:eastAsia="pt-BR"/>
        </w:rPr>
        <w:t xml:space="preserve">Artigo 165 – </w:t>
      </w:r>
      <w:r w:rsidRPr="00BA14DD">
        <w:rPr>
          <w:rFonts w:ascii="Arial" w:eastAsia="Times New Roman" w:hAnsi="Arial" w:cs="Times New Roman"/>
          <w:i/>
          <w:sz w:val="24"/>
          <w:szCs w:val="24"/>
          <w:lang w:eastAsia="pt-BR"/>
        </w:rPr>
        <w:t>Substitutivo é o Projeto de Lei, de Decreto Legislativo ou de Resolução, apresentado por um Vereador ou Comissão para substituir outro já apresentado sobre o mesmo assunto.</w:t>
      </w:r>
    </w:p>
    <w:p w14:paraId="641ACBFB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3105976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lastRenderedPageBreak/>
        <w:t>E é evidente que não se pode ter dois projetos sobre o mesmo assunto. Ambos podem ser rejeitados, mas jamais aprovados conjuntamente.</w:t>
      </w:r>
    </w:p>
    <w:p w14:paraId="5544F8AE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2050BF1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Por sua vez, continua o Regimento Interno:</w:t>
      </w:r>
    </w:p>
    <w:p w14:paraId="26A80980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7812B06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15C4F82" w14:textId="77777777" w:rsidR="00BA14DD" w:rsidRPr="00BA14DD" w:rsidRDefault="00BA14DD" w:rsidP="00BA14DD">
      <w:pPr>
        <w:widowControl w:val="0"/>
        <w:spacing w:after="0" w:line="240" w:lineRule="auto"/>
        <w:ind w:left="993" w:firstLine="539"/>
        <w:jc w:val="both"/>
        <w:rPr>
          <w:rFonts w:ascii="Arial" w:eastAsia="Times New Roman" w:hAnsi="Arial" w:cs="Times New Roman"/>
          <w:i/>
          <w:sz w:val="24"/>
          <w:szCs w:val="24"/>
          <w:lang w:eastAsia="pt-BR"/>
        </w:rPr>
      </w:pPr>
      <w:r w:rsidRPr="00BA14DD">
        <w:rPr>
          <w:rFonts w:ascii="Arial" w:eastAsia="Times New Roman" w:hAnsi="Arial" w:cs="Times New Roman"/>
          <w:b/>
          <w:bCs/>
          <w:i/>
          <w:sz w:val="24"/>
          <w:szCs w:val="24"/>
          <w:lang w:eastAsia="pt-BR"/>
        </w:rPr>
        <w:t xml:space="preserve">Artigo 169 – </w:t>
      </w:r>
      <w:r w:rsidRPr="00BA14DD">
        <w:rPr>
          <w:rFonts w:ascii="Arial" w:eastAsia="Times New Roman" w:hAnsi="Arial" w:cs="Times New Roman"/>
          <w:i/>
          <w:sz w:val="24"/>
          <w:szCs w:val="24"/>
          <w:lang w:eastAsia="pt-BR"/>
        </w:rPr>
        <w:t>Os substitutivos, emendas e subemendas a qualquer proposição deverão ser apresentados até o início da sessão em que a respectiva proposição será discutida em Plenário.</w:t>
      </w:r>
    </w:p>
    <w:p w14:paraId="5D630F42" w14:textId="77777777" w:rsidR="00BA14DD" w:rsidRPr="00BA14DD" w:rsidRDefault="00BA14DD" w:rsidP="00BA14DD">
      <w:pPr>
        <w:spacing w:after="0" w:line="240" w:lineRule="auto"/>
        <w:ind w:left="993" w:firstLine="539"/>
        <w:jc w:val="both"/>
        <w:rPr>
          <w:rFonts w:ascii="Arial" w:eastAsia="Times New Roman" w:hAnsi="Arial" w:cs="Times New Roman"/>
          <w:i/>
          <w:sz w:val="24"/>
          <w:szCs w:val="24"/>
          <w:lang w:eastAsia="pt-BR"/>
        </w:rPr>
      </w:pPr>
    </w:p>
    <w:p w14:paraId="3C4D396F" w14:textId="77777777" w:rsidR="00BA14DD" w:rsidRPr="00BA14DD" w:rsidRDefault="00BA14DD" w:rsidP="00BA14DD">
      <w:pPr>
        <w:spacing w:after="0" w:line="240" w:lineRule="auto"/>
        <w:ind w:left="993" w:firstLine="539"/>
        <w:jc w:val="both"/>
        <w:rPr>
          <w:rFonts w:ascii="Arial" w:eastAsia="Times New Roman" w:hAnsi="Arial" w:cs="Times New Roman"/>
          <w:i/>
          <w:sz w:val="24"/>
          <w:szCs w:val="24"/>
          <w:lang w:eastAsia="pt-BR"/>
        </w:rPr>
      </w:pPr>
      <w:r w:rsidRPr="00BA14DD">
        <w:rPr>
          <w:rFonts w:ascii="Arial" w:eastAsia="Times New Roman" w:hAnsi="Arial" w:cs="Times New Roman"/>
          <w:i/>
          <w:sz w:val="24"/>
          <w:szCs w:val="24"/>
          <w:lang w:eastAsia="pt-BR"/>
        </w:rPr>
        <w:t xml:space="preserve"> </w:t>
      </w:r>
      <w:r w:rsidRPr="00BA14DD">
        <w:rPr>
          <w:rFonts w:ascii="Arial" w:eastAsia="Times New Roman" w:hAnsi="Arial" w:cs="Times New Roman"/>
          <w:b/>
          <w:bCs/>
          <w:i/>
          <w:sz w:val="24"/>
          <w:szCs w:val="24"/>
          <w:lang w:eastAsia="pt-BR"/>
        </w:rPr>
        <w:t>§ 1º -</w:t>
      </w:r>
      <w:r w:rsidRPr="00BA14DD">
        <w:rPr>
          <w:rFonts w:ascii="Arial" w:eastAsia="Times New Roman" w:hAnsi="Arial" w:cs="Times New Roman"/>
          <w:i/>
          <w:sz w:val="24"/>
          <w:szCs w:val="24"/>
          <w:lang w:eastAsia="pt-BR"/>
        </w:rPr>
        <w:t xml:space="preserve"> </w:t>
      </w:r>
      <w:r w:rsidRPr="00BA14DD">
        <w:rPr>
          <w:rFonts w:ascii="Arial" w:eastAsia="Times New Roman" w:hAnsi="Arial" w:cs="Times New Roman"/>
          <w:b/>
          <w:i/>
          <w:sz w:val="24"/>
          <w:szCs w:val="24"/>
          <w:u w:val="single"/>
          <w:lang w:eastAsia="pt-BR"/>
        </w:rPr>
        <w:t>Apresentando o Substantivo por Comissão competente ou pelo autor, discutido, preferencialmente, em lugar do Projeto original</w:t>
      </w:r>
      <w:r w:rsidRPr="00BA14DD">
        <w:rPr>
          <w:rFonts w:ascii="Arial" w:eastAsia="Times New Roman" w:hAnsi="Arial" w:cs="Times New Roman"/>
          <w:i/>
          <w:sz w:val="24"/>
          <w:szCs w:val="24"/>
          <w:lang w:eastAsia="pt-BR"/>
        </w:rPr>
        <w:t>. Sendo o Substitutivo apresentado por outro Vereador, o Plenário deliberará sobre a suspensão da discussão para o envio à Comissão competente.</w:t>
      </w:r>
    </w:p>
    <w:p w14:paraId="79A124B9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left="993" w:firstLine="1701"/>
        <w:jc w:val="both"/>
        <w:outlineLvl w:val="0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</w:p>
    <w:p w14:paraId="360ABF66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555D7F00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Assim, deverá de ser apreciado, discutido e votado </w:t>
      </w:r>
      <w:r w:rsidRPr="00BA14DD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inicialmente o Substitutivo</w:t>
      </w: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. Em sendo aprovado, automaticamente estará rejeitado o projeto original. Em sendo rejeitado o substitutivo, deverá ser discutido e votado o projeto original.</w:t>
      </w:r>
    </w:p>
    <w:p w14:paraId="7EDDFFC2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5A9B0BC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Finalmente, saliento que é necessário o “quorum” de maioria privilegiada para aprovação do projeto, ou seja, </w:t>
      </w:r>
      <w:r w:rsidRPr="00BA14DD">
        <w:rPr>
          <w:rFonts w:ascii="Courier New" w:eastAsia="Times New Roman" w:hAnsi="Courier New" w:cs="Courier New"/>
          <w:b/>
          <w:sz w:val="24"/>
          <w:szCs w:val="20"/>
          <w:u w:val="single"/>
          <w:lang w:eastAsia="pt-BR"/>
        </w:rPr>
        <w:t>6 votos da edilidade</w:t>
      </w: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.</w:t>
      </w:r>
    </w:p>
    <w:p w14:paraId="79EDEE7D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7E33B94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3717482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BA14DD">
        <w:rPr>
          <w:rFonts w:ascii="Courier New" w:eastAsia="Times New Roman" w:hAnsi="Courier New" w:cs="Courier New"/>
          <w:b/>
          <w:sz w:val="24"/>
          <w:szCs w:val="24"/>
          <w:lang w:eastAsia="pt-BR"/>
        </w:rPr>
        <w:t>CONCLUSÃO</w:t>
      </w:r>
    </w:p>
    <w:p w14:paraId="528F6D9A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36C86A2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Assim, evitando a repetição desnecessária, recomento ao Sr. Presidente que solicite a Secretaria desta Câmara para adequar o projeto posteriormente apresentado, com o seguinte título:</w:t>
      </w:r>
    </w:p>
    <w:p w14:paraId="5575DEF3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5F6F1E9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BA14DD">
        <w:rPr>
          <w:rFonts w:ascii="Courier New" w:eastAsia="Times New Roman" w:hAnsi="Courier New" w:cs="Courier New"/>
          <w:b/>
          <w:sz w:val="24"/>
          <w:szCs w:val="20"/>
          <w:lang w:eastAsia="pt-BR"/>
        </w:rPr>
        <w:t xml:space="preserve">PROJETO SUBSTITUTIVO AO PROJETO DE LEI 007/2023, </w:t>
      </w: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eliminando a numeração 008/2023.</w:t>
      </w:r>
    </w:p>
    <w:p w14:paraId="0DAB4520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E87890E" w14:textId="77777777" w:rsidR="00BA14DD" w:rsidRPr="00BA14DD" w:rsidRDefault="00BA14DD" w:rsidP="00BA14DD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outlineLvl w:val="0"/>
        <w:rPr>
          <w:rFonts w:ascii="Arial" w:eastAsia="Times New Roman" w:hAnsi="Arial" w:cs="Times New Roman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É o que se entende.</w:t>
      </w: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cr/>
        <w:t xml:space="preserve">  </w:t>
      </w: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cr/>
      </w:r>
    </w:p>
    <w:p w14:paraId="30A1D346" w14:textId="77777777" w:rsidR="00BA14DD" w:rsidRPr="00BA14DD" w:rsidRDefault="00BA14DD" w:rsidP="00BA14DD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Mariápolis, 18 de setembro de 2023.</w:t>
      </w:r>
    </w:p>
    <w:p w14:paraId="4B330191" w14:textId="77777777" w:rsidR="00BA14DD" w:rsidRPr="00BA14DD" w:rsidRDefault="00BA14DD" w:rsidP="00BA14DD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ECFE90B" w14:textId="77777777" w:rsidR="00BA14DD" w:rsidRPr="00BA14DD" w:rsidRDefault="00BA14DD" w:rsidP="00BA14DD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92C553E" w14:textId="77777777" w:rsidR="00BA14DD" w:rsidRPr="00BA14DD" w:rsidRDefault="00BA14DD" w:rsidP="00BA14DD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b/>
          <w:sz w:val="24"/>
          <w:szCs w:val="20"/>
          <w:lang w:eastAsia="pt-BR"/>
        </w:rPr>
        <w:t>REGINALDO MONTI</w:t>
      </w:r>
    </w:p>
    <w:p w14:paraId="04CEE3F3" w14:textId="77777777" w:rsidR="00BA14DD" w:rsidRPr="00BA14DD" w:rsidRDefault="00BA14DD" w:rsidP="00BA14DD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24"/>
          <w:szCs w:val="20"/>
          <w:lang w:eastAsia="pt-BR"/>
        </w:rPr>
        <w:t>OAB/SP 129.080</w:t>
      </w:r>
    </w:p>
    <w:p w14:paraId="100B8C24" w14:textId="77777777" w:rsidR="00BA14DD" w:rsidRPr="00BA14DD" w:rsidRDefault="00BA14DD" w:rsidP="00BA14DD">
      <w:pPr>
        <w:spacing w:after="0" w:line="240" w:lineRule="auto"/>
        <w:jc w:val="center"/>
        <w:rPr>
          <w:rFonts w:ascii="Courier New" w:eastAsia="Times New Roman" w:hAnsi="Courier New" w:cs="Courier New"/>
          <w:sz w:val="16"/>
          <w:szCs w:val="20"/>
          <w:lang w:eastAsia="pt-BR"/>
        </w:rPr>
      </w:pPr>
      <w:r w:rsidRPr="00BA14DD">
        <w:rPr>
          <w:rFonts w:ascii="Courier New" w:eastAsia="Times New Roman" w:hAnsi="Courier New" w:cs="Courier New"/>
          <w:sz w:val="16"/>
          <w:szCs w:val="20"/>
          <w:lang w:eastAsia="pt-BR"/>
        </w:rPr>
        <w:t>assessor jurídico da Câmara Municipal de Mariápolis</w:t>
      </w:r>
    </w:p>
    <w:p w14:paraId="260BF0A9" w14:textId="77777777" w:rsidR="00BA14DD" w:rsidRPr="00BA14DD" w:rsidRDefault="00BA14DD" w:rsidP="00BA14D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31C43FC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5E68E40D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7901A7D4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4F905970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6FC40D67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  <w:r w:rsidRPr="00BA14DD">
        <w:rPr>
          <w:rFonts w:ascii="Arial" w:eastAsia="Times New Roman" w:hAnsi="Arial" w:cs="Arial"/>
          <w:sz w:val="24"/>
          <w:szCs w:val="20"/>
          <w:lang w:eastAsia="pt-BR"/>
        </w:rPr>
        <w:lastRenderedPageBreak/>
        <w:cr/>
        <w:t xml:space="preserve"> </w:t>
      </w:r>
      <w:r w:rsidRPr="00BA14DD">
        <w:rPr>
          <w:rFonts w:ascii="Arial" w:eastAsia="Times New Roman" w:hAnsi="Arial" w:cs="Arial"/>
          <w:sz w:val="24"/>
          <w:szCs w:val="20"/>
          <w:lang w:eastAsia="pt-BR"/>
        </w:rPr>
        <w:cr/>
      </w:r>
    </w:p>
    <w:p w14:paraId="4F4321F3" w14:textId="77777777" w:rsidR="00BA14DD" w:rsidRPr="00BA14DD" w:rsidRDefault="00BA14DD" w:rsidP="00BA14DD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61B0BF12" w14:textId="77777777" w:rsidR="00255422" w:rsidRDefault="00255422"/>
    <w:sectPr w:rsidR="00255422">
      <w:headerReference w:type="default" r:id="rId6"/>
      <w:footerReference w:type="default" r:id="rId7"/>
      <w:pgSz w:w="12185" w:h="17855" w:code="270"/>
      <w:pgMar w:top="1418" w:right="1134" w:bottom="851" w:left="2552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24D284" w14:textId="77777777" w:rsidR="001331E9" w:rsidRDefault="00E669AB">
      <w:pPr>
        <w:spacing w:after="0" w:line="240" w:lineRule="auto"/>
      </w:pPr>
      <w:r>
        <w:separator/>
      </w:r>
    </w:p>
  </w:endnote>
  <w:endnote w:type="continuationSeparator" w:id="0">
    <w:p w14:paraId="4BBB3B5E" w14:textId="77777777" w:rsidR="001331E9" w:rsidRDefault="00E66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3C045" w14:textId="77777777" w:rsidR="0018595A" w:rsidRDefault="00BA14DD">
    <w:pPr>
      <w:pStyle w:val="Rodap"/>
      <w:jc w:val="center"/>
      <w:rPr>
        <w:color w:val="808080"/>
        <w:sz w:val="20"/>
      </w:rPr>
    </w:pPr>
    <w:r>
      <w:rPr>
        <w:color w:val="808080"/>
        <w:sz w:val="20"/>
      </w:rPr>
      <w:t>------------------------------------------------------------------------------------------------------------------------------</w:t>
    </w:r>
  </w:p>
  <w:p w14:paraId="0F93F63B" w14:textId="77777777" w:rsidR="0018595A" w:rsidRDefault="00BA14DD">
    <w:pPr>
      <w:pStyle w:val="Rodap"/>
      <w:jc w:val="center"/>
      <w:rPr>
        <w:color w:val="808080"/>
        <w:sz w:val="20"/>
      </w:rPr>
    </w:pPr>
    <w:r>
      <w:rPr>
        <w:color w:val="808080"/>
        <w:sz w:val="20"/>
      </w:rPr>
      <w:t xml:space="preserve"> ASSESSOR JURÍCICO DA CÂMARA MUNICIPAL DE MARIÁPOLIS/SP</w:t>
    </w:r>
  </w:p>
  <w:p w14:paraId="3A59DCEC" w14:textId="77777777" w:rsidR="0018595A" w:rsidRDefault="00BA14DD">
    <w:pPr>
      <w:pStyle w:val="Rodap"/>
      <w:jc w:val="center"/>
      <w:rPr>
        <w:color w:val="808080"/>
        <w:sz w:val="20"/>
      </w:rPr>
    </w:pPr>
    <w:r>
      <w:rPr>
        <w:color w:val="808080"/>
        <w:sz w:val="20"/>
      </w:rPr>
      <w:t>Cel 18 99707-3275 e-mail; advmonti@terra.com.br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701C6D" w14:textId="77777777" w:rsidR="001331E9" w:rsidRDefault="00E669AB">
      <w:pPr>
        <w:spacing w:after="0" w:line="240" w:lineRule="auto"/>
      </w:pPr>
      <w:r>
        <w:separator/>
      </w:r>
    </w:p>
  </w:footnote>
  <w:footnote w:type="continuationSeparator" w:id="0">
    <w:p w14:paraId="2796322C" w14:textId="77777777" w:rsidR="001331E9" w:rsidRDefault="00E66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A5918" w14:textId="77777777" w:rsidR="0018595A" w:rsidRDefault="00BA14DD">
    <w:pPr>
      <w:pStyle w:val="Cabealho"/>
      <w:jc w:val="right"/>
      <w:rPr>
        <w:color w:val="808080"/>
        <w:sz w:val="36"/>
      </w:rPr>
    </w:pPr>
    <w:r>
      <w:rPr>
        <w:b/>
        <w:color w:val="808080"/>
        <w:sz w:val="36"/>
      </w:rPr>
      <w:t>Reginaldo Monti</w:t>
    </w:r>
  </w:p>
  <w:p w14:paraId="39B8C430" w14:textId="77777777" w:rsidR="0018595A" w:rsidRDefault="00BA14DD">
    <w:pPr>
      <w:pStyle w:val="Cabealho"/>
      <w:jc w:val="right"/>
      <w:rPr>
        <w:color w:val="808080"/>
        <w:sz w:val="18"/>
      </w:rPr>
    </w:pPr>
    <w:r>
      <w:rPr>
        <w:color w:val="808080"/>
        <w:sz w:val="18"/>
      </w:rPr>
      <w:t>advogado - oab/sp - 129.080</w:t>
    </w:r>
  </w:p>
  <w:p w14:paraId="004B3072" w14:textId="77777777" w:rsidR="0018595A" w:rsidRDefault="00BA14DD">
    <w:pPr>
      <w:pStyle w:val="Cabealho"/>
      <w:rPr>
        <w:color w:val="808080"/>
        <w:sz w:val="20"/>
      </w:rPr>
    </w:pPr>
    <w:r>
      <w:rPr>
        <w:color w:val="808080"/>
        <w:sz w:val="20"/>
      </w:rPr>
      <w:t>-------------------------------------------------------------------------------------------------------------------------------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290"/>
    <w:rsid w:val="001331E9"/>
    <w:rsid w:val="00255422"/>
    <w:rsid w:val="00531E54"/>
    <w:rsid w:val="009E7290"/>
    <w:rsid w:val="00A204FC"/>
    <w:rsid w:val="00BA14DD"/>
    <w:rsid w:val="00E6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5424E"/>
  <w15:chartTrackingRefBased/>
  <w15:docId w15:val="{128BBFE2-5259-46F4-A12D-08D4DEE5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A1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A14DD"/>
  </w:style>
  <w:style w:type="paragraph" w:styleId="Rodap">
    <w:name w:val="footer"/>
    <w:basedOn w:val="Normal"/>
    <w:link w:val="RodapChar"/>
    <w:uiPriority w:val="99"/>
    <w:semiHidden/>
    <w:unhideWhenUsed/>
    <w:rsid w:val="00BA1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A14DD"/>
  </w:style>
  <w:style w:type="paragraph" w:styleId="Textodebalo">
    <w:name w:val="Balloon Text"/>
    <w:basedOn w:val="Normal"/>
    <w:link w:val="TextodebaloChar"/>
    <w:uiPriority w:val="99"/>
    <w:semiHidden/>
    <w:unhideWhenUsed/>
    <w:rsid w:val="00531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1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464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cp:lastPrinted>2023-09-20T17:51:00Z</cp:lastPrinted>
  <dcterms:created xsi:type="dcterms:W3CDTF">2023-09-19T18:41:00Z</dcterms:created>
  <dcterms:modified xsi:type="dcterms:W3CDTF">2023-09-20T18:21:00Z</dcterms:modified>
</cp:coreProperties>
</file>