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B0312" w14:textId="27DE09C6" w:rsidR="00587D96" w:rsidRDefault="00587D96" w:rsidP="00FB0C02">
      <w:pPr>
        <w:ind w:left="3119"/>
        <w:jc w:val="both"/>
      </w:pPr>
      <w:r>
        <w:t>PROJETO DE LEI LEGISLATIVO N</w:t>
      </w:r>
      <w:r w:rsidR="00B1515E">
        <w:t>º 0</w:t>
      </w:r>
      <w:r w:rsidR="00C50FE9">
        <w:t>3</w:t>
      </w:r>
      <w:r w:rsidR="00B1515E">
        <w:t>/2024</w:t>
      </w:r>
    </w:p>
    <w:p w14:paraId="6A81A0D4" w14:textId="77777777" w:rsidR="00587D96" w:rsidRDefault="00587D96" w:rsidP="00FB0C02">
      <w:pPr>
        <w:ind w:left="3119"/>
        <w:jc w:val="both"/>
      </w:pPr>
    </w:p>
    <w:p w14:paraId="0A03D650" w14:textId="77777777" w:rsidR="00E26672" w:rsidRPr="003036BA" w:rsidRDefault="00ED5C6E" w:rsidP="00FB0C02">
      <w:pPr>
        <w:ind w:left="3119"/>
        <w:jc w:val="both"/>
      </w:pPr>
      <w:r w:rsidRPr="003036BA">
        <w:t>DISPOE SOBRE A OBRIGATORIEDADE DE INSTALAÇÃO DE ARMÁRIOS GUARDA-VOLUMES NOS ESTABELECIMENTOS BANCÁRIOS E COOPERATIVAS DE CRÉDITO, NAS ÁREAS EM QUE ANTECEDEM AS PORTAS QUE POSSUEM DISPOSITIVOS DE TRAVAMENTO ELETRÔNICO, NO AMBITO DO MUNICIPIO DE MARIÁPOLIS.</w:t>
      </w:r>
    </w:p>
    <w:p w14:paraId="504160C0" w14:textId="77777777" w:rsidR="00ED5C6E" w:rsidRPr="003036BA" w:rsidRDefault="00ED5C6E" w:rsidP="00ED5C6E">
      <w:pPr>
        <w:ind w:left="3119" w:firstLine="850"/>
        <w:jc w:val="both"/>
      </w:pPr>
    </w:p>
    <w:p w14:paraId="77298D99" w14:textId="77777777" w:rsidR="00ED5C6E" w:rsidRPr="003036BA" w:rsidRDefault="00ED5C6E" w:rsidP="00ED5C6E">
      <w:pPr>
        <w:jc w:val="both"/>
      </w:pPr>
      <w:r w:rsidRPr="003036BA">
        <w:t xml:space="preserve">Fago saber que a </w:t>
      </w:r>
      <w:r w:rsidR="003036BA" w:rsidRPr="003036BA">
        <w:t>Câmara</w:t>
      </w:r>
      <w:r w:rsidRPr="003036BA">
        <w:t xml:space="preserve"> Municipal de Mariápolis, Estado de São Paulo, aprova e o Prefeito Municipal sanciona e publica a seguinte Lei: </w:t>
      </w:r>
    </w:p>
    <w:p w14:paraId="102A1D59" w14:textId="77777777" w:rsidR="00ED5C6E" w:rsidRPr="003036BA" w:rsidRDefault="00ED5C6E" w:rsidP="00ED5C6E">
      <w:pPr>
        <w:jc w:val="both"/>
      </w:pPr>
      <w:r w:rsidRPr="003036BA">
        <w:t xml:space="preserve">Art. 1° Ficam os bancos e as </w:t>
      </w:r>
      <w:r w:rsidR="003036BA" w:rsidRPr="003036BA">
        <w:t>agências</w:t>
      </w:r>
      <w:r w:rsidRPr="003036BA">
        <w:t xml:space="preserve"> banc</w:t>
      </w:r>
      <w:r w:rsidR="003036BA">
        <w:t>á</w:t>
      </w:r>
      <w:r w:rsidRPr="003036BA">
        <w:t>rias e Cooperativas de Crédito, no âmbito do Município de Mariápolis, que possuem portas com dispositivos de travamento eletrônico, obrigados a manter na área que as antecedem, armários "guarda-volumes".</w:t>
      </w:r>
    </w:p>
    <w:p w14:paraId="3AB48F10" w14:textId="77777777" w:rsidR="00ED5C6E" w:rsidRPr="003036BA" w:rsidRDefault="00ED5C6E" w:rsidP="00ED5C6E">
      <w:pPr>
        <w:jc w:val="both"/>
      </w:pPr>
      <w:r w:rsidRPr="003036BA">
        <w:t>Art. 2° Os armários guarda-volumes mencionados no artigo anterior serão destinados aos usuários dos estabelecimentos bancários que portarem objetos, cuja entrada não é permitida pelos detectores de metais, instalados nas portas giratórias e objetos diversos que dificultem a passagem.</w:t>
      </w:r>
      <w:r w:rsidRPr="003036BA">
        <w:br/>
        <w:t>Parágrafo único - Cada compartimento devera ter, no mínimo, (40) quarenta centímetros de largura por 40 (quarenta) centímetros de altura e 40 (quarenta) centímetros de comprimento, com porta e fechadura para segurança do usuário.</w:t>
      </w:r>
    </w:p>
    <w:p w14:paraId="3BE12757" w14:textId="77777777" w:rsidR="00ED5C6E" w:rsidRPr="003036BA" w:rsidRDefault="00ED5C6E" w:rsidP="00ED5C6E">
      <w:pPr>
        <w:jc w:val="both"/>
      </w:pPr>
      <w:r w:rsidRPr="003036BA">
        <w:t xml:space="preserve">Art. 3° O uso do guarda-volumes devera ser aleatório, não podendo ser reservado. </w:t>
      </w:r>
    </w:p>
    <w:p w14:paraId="47AEF5DE" w14:textId="77777777" w:rsidR="00ED5C6E" w:rsidRPr="003036BA" w:rsidRDefault="00ED5C6E" w:rsidP="00ED5C6E">
      <w:pPr>
        <w:jc w:val="both"/>
      </w:pPr>
      <w:r w:rsidRPr="003036BA">
        <w:t>Art. 4° Para que sejam satisfeitas as necessidades dos usuários, a quantidade de armários de guarda-volumes, devendo estar condizentes com a demanda de clientes.</w:t>
      </w:r>
    </w:p>
    <w:p w14:paraId="1E1B2782" w14:textId="77777777" w:rsidR="003036BA" w:rsidRPr="003036BA" w:rsidRDefault="0042225D" w:rsidP="0042225D">
      <w:pPr>
        <w:jc w:val="both"/>
      </w:pPr>
      <w:r w:rsidRPr="003036BA">
        <w:t>Art. 5º É concedido o prazo de 180 (cento e oitenta) dias, contados da publicação desta Lei, para que os estabelecimentos dispostos no caput do art. 1º realizem todas as adaptações necessárias na presente Lei.</w:t>
      </w:r>
    </w:p>
    <w:p w14:paraId="12C7623F" w14:textId="77777777" w:rsidR="003036BA" w:rsidRPr="003036BA" w:rsidRDefault="0042225D" w:rsidP="0042225D">
      <w:pPr>
        <w:jc w:val="both"/>
      </w:pPr>
      <w:r w:rsidRPr="003036BA">
        <w:t xml:space="preserve"> Parágrafo único - Transcorrido o prazo previsto no caput, ficando os estabelecimentos que descumprirem esta Lei, sujeitos às seguintes penalidades:I - Advertência, na primeira autuação;</w:t>
      </w:r>
      <w:r w:rsidRPr="003036BA">
        <w:br/>
        <w:t xml:space="preserve">II - Multa de R$ 5.000,00 (cinco mil reais) se não sanada a irregularidade no prazo de 30 (trinta) dias após a </w:t>
      </w:r>
      <w:r w:rsidR="003036BA" w:rsidRPr="003036BA">
        <w:t>advertência</w:t>
      </w:r>
      <w:r w:rsidRPr="003036BA">
        <w:t>;</w:t>
      </w:r>
    </w:p>
    <w:p w14:paraId="0610D153" w14:textId="77777777" w:rsidR="003036BA" w:rsidRPr="003036BA" w:rsidRDefault="0042225D" w:rsidP="0042225D">
      <w:pPr>
        <w:jc w:val="both"/>
      </w:pPr>
      <w:r w:rsidRPr="003036BA">
        <w:t>III - Multa de R$ 10.000,00 (dez mil reais) se não sanada a irregularidade no prazo de 30 (trinta) dias após a aplicado da multa prevista no inciso II;</w:t>
      </w:r>
    </w:p>
    <w:p w14:paraId="4E3B06BD" w14:textId="77777777" w:rsidR="0042225D" w:rsidRPr="003036BA" w:rsidRDefault="0042225D" w:rsidP="0042225D">
      <w:pPr>
        <w:jc w:val="both"/>
      </w:pPr>
      <w:r w:rsidRPr="003036BA">
        <w:lastRenderedPageBreak/>
        <w:t xml:space="preserve"> IV - Multa de R$ 20.000,00 (vinte mil reais) por mês, até que seja sanada a irregularidade, caso as adaptações não tenham sido providenciadas no prazo de 30 (trinta) dias após a aplicação da multa prevista no inciso </w:t>
      </w:r>
      <w:proofErr w:type="spellStart"/>
      <w:r w:rsidRPr="003036BA">
        <w:t>IIl</w:t>
      </w:r>
      <w:proofErr w:type="spellEnd"/>
      <w:r w:rsidRPr="003036BA">
        <w:t>.</w:t>
      </w:r>
    </w:p>
    <w:p w14:paraId="497E533B" w14:textId="77777777" w:rsidR="0042225D" w:rsidRPr="003036BA" w:rsidRDefault="0042225D" w:rsidP="0042225D">
      <w:pPr>
        <w:jc w:val="both"/>
      </w:pPr>
      <w:r w:rsidRPr="003036BA">
        <w:br/>
        <w:t xml:space="preserve"> Art. 6° O não cumprimento desta Lei por parte dos bancos e agências bancárias, acarretando multas a serem creditadas na conta do Fundo Municipal do Direito da Criança e Adolescente de Mariápolis/SP</w:t>
      </w:r>
    </w:p>
    <w:p w14:paraId="0E4BDEB8" w14:textId="77777777" w:rsidR="0042225D" w:rsidRPr="003036BA" w:rsidRDefault="0042225D" w:rsidP="0042225D">
      <w:pPr>
        <w:jc w:val="both"/>
      </w:pPr>
      <w:r w:rsidRPr="003036BA">
        <w:t xml:space="preserve"> Art. 7° O Chefe do Poder Executivo Municipal designará o órgão responsável para fiscalização, autuação e aplicando de multas dos estabelecimentos que não obedecerem ao disposto nesta Lei, por Decreto.</w:t>
      </w:r>
    </w:p>
    <w:p w14:paraId="0FABFBFC" w14:textId="178C99E4" w:rsidR="00ED5C6E" w:rsidRPr="003036BA" w:rsidRDefault="0042225D" w:rsidP="0042225D">
      <w:pPr>
        <w:jc w:val="both"/>
      </w:pPr>
      <w:r w:rsidRPr="003036BA">
        <w:t xml:space="preserve"> Art. 8° Esta Lei entra em vigor na data de sua publicando, revogadas as disposições em </w:t>
      </w:r>
      <w:r w:rsidR="00C50FE9" w:rsidRPr="003036BA">
        <w:t>contrário</w:t>
      </w:r>
      <w:r w:rsidRPr="003036BA">
        <w:t>.</w:t>
      </w:r>
    </w:p>
    <w:p w14:paraId="53EE9C6E" w14:textId="571A5501" w:rsidR="00ED5C6E" w:rsidRDefault="003036BA">
      <w:r>
        <w:t xml:space="preserve">Sala das Sessões, </w:t>
      </w:r>
      <w:r w:rsidR="00C50FE9">
        <w:t xml:space="preserve">07 </w:t>
      </w:r>
      <w:r>
        <w:t>de</w:t>
      </w:r>
      <w:r w:rsidR="00C50FE9">
        <w:t xml:space="preserve"> fevereiro</w:t>
      </w:r>
      <w:r>
        <w:t xml:space="preserve"> de 202</w:t>
      </w:r>
      <w:r w:rsidR="000969B8">
        <w:t>4</w:t>
      </w:r>
      <w:r>
        <w:t>.</w:t>
      </w:r>
    </w:p>
    <w:p w14:paraId="03F41669" w14:textId="77777777" w:rsidR="003036BA" w:rsidRDefault="003036BA"/>
    <w:p w14:paraId="460C6394" w14:textId="77777777" w:rsidR="003036BA" w:rsidRDefault="003036BA">
      <w:r>
        <w:t xml:space="preserve">APARECIDA </w:t>
      </w:r>
      <w:r w:rsidR="002F4130">
        <w:t xml:space="preserve">RIBEIRO </w:t>
      </w:r>
      <w:r>
        <w:t>SENSIARELL</w:t>
      </w:r>
      <w:r w:rsidR="002F4130">
        <w:t>E</w:t>
      </w:r>
      <w:r>
        <w:br/>
        <w:t xml:space="preserve">Vereadora </w:t>
      </w:r>
    </w:p>
    <w:p w14:paraId="64550FC3" w14:textId="77777777" w:rsidR="003036BA" w:rsidRPr="003036BA" w:rsidRDefault="003036BA">
      <w:r>
        <w:t>SIGMAR DANTAS PEREIRA</w:t>
      </w:r>
      <w:r>
        <w:br/>
        <w:t>Vereador</w:t>
      </w:r>
    </w:p>
    <w:p w14:paraId="2E4A945E" w14:textId="77777777" w:rsidR="00ED5C6E" w:rsidRDefault="00ED5C6E"/>
    <w:p w14:paraId="7E2A9C88" w14:textId="77777777" w:rsidR="000969B8" w:rsidRDefault="000969B8" w:rsidP="000969B8">
      <w:r>
        <w:t>JUSTIFICATIVA</w:t>
      </w:r>
    </w:p>
    <w:p w14:paraId="43C40B10" w14:textId="2349026B" w:rsidR="000969B8" w:rsidRDefault="000969B8" w:rsidP="000969B8">
      <w:pPr>
        <w:jc w:val="both"/>
      </w:pPr>
      <w:r>
        <w:t>A presente propositura visa estabelecer a obrigatoriedade de instalação de armários guarda-volumes nos estabelecimentos bancários e cooperativas de crédito em nosso município, conforme delineado no texto de lei que ora submetemos à apreciação desta Casa Legislativa.</w:t>
      </w:r>
    </w:p>
    <w:p w14:paraId="52E92FD1" w14:textId="77777777" w:rsidR="000969B8" w:rsidRDefault="000969B8" w:rsidP="000969B8">
      <w:pPr>
        <w:jc w:val="both"/>
      </w:pPr>
      <w:r>
        <w:t>A razão fundamental que norteia esta iniciativa é a necessidade premente de proporcionar um ambiente mais seguro e confortável aos usuários desses estabelecimentos, especialmente diante da presença de portas com dispositivos de travamento eletrônico. Observamos, cada vez mais, a importância de adotarmos medidas que garantam não apenas a integridade física dos frequentadores, mas também a tranquilidade durante suas transações bancárias.</w:t>
      </w:r>
    </w:p>
    <w:p w14:paraId="56DC37F2" w14:textId="77777777" w:rsidR="000969B8" w:rsidRDefault="000969B8" w:rsidP="000969B8">
      <w:pPr>
        <w:jc w:val="both"/>
      </w:pPr>
      <w:r>
        <w:t>O projeto visa solucionar um problema recorrente relacionado à entrada de objetos que não são permitidos pelos detectores de metais, presentes nas portas giratórias, e outros itens que podem dificultar a passagem. Os armários guarda-volumes, conforme estipulado na proposta, proporcionarão uma solução eficaz e organizada para este desafio, oferecendo compartimentos seguros para que os usuários possam armazenar temporariamente seus pertences.</w:t>
      </w:r>
    </w:p>
    <w:p w14:paraId="595B22A4" w14:textId="77777777" w:rsidR="000969B8" w:rsidRDefault="000969B8" w:rsidP="000969B8">
      <w:pPr>
        <w:jc w:val="both"/>
      </w:pPr>
      <w:r>
        <w:lastRenderedPageBreak/>
        <w:t>Ademais, ao estabelecer regras claras sobre o uso aleatório dos guarda-volumes e ao impor penalidades para o descumprimento da lei, garantimos a efetividade desta medida e incentivamos a rápida adaptação por parte dos estabelecimentos bancários. O prazo de 180 dias, concedido para as devidas adequações, demonstra a sensibilidade dos autores da proposta em considerar o tempo necessário para implementação sem causar prejuízos injustificados.</w:t>
      </w:r>
    </w:p>
    <w:p w14:paraId="184CE4B8" w14:textId="77777777" w:rsidR="000969B8" w:rsidRDefault="000969B8" w:rsidP="000969B8"/>
    <w:p w14:paraId="58EF12FA" w14:textId="77777777" w:rsidR="000969B8" w:rsidRDefault="000969B8" w:rsidP="000969B8">
      <w:r>
        <w:t>Por fim, a destinação das multas arrecadadas para o Fundo Municipal do Direito da Criança e Adolescente de Mariápolis/SP reflete a preocupação constante com o bem-estar de nossas futuras gerações e reforça o caráter social desta proposta.</w:t>
      </w:r>
    </w:p>
    <w:p w14:paraId="66B7DA22" w14:textId="77777777" w:rsidR="000969B8" w:rsidRDefault="000969B8" w:rsidP="000F4AC3">
      <w:pPr>
        <w:jc w:val="both"/>
      </w:pPr>
      <w:r>
        <w:t>Diante do exposto, contamos com o apoio dos nobres colegas vereadores para a aprovação deste projeto de lei, visando contribuir para um ambiente mais seguro e acolhedor em nossos estabelecimentos financeiros.</w:t>
      </w:r>
    </w:p>
    <w:p w14:paraId="363837F9" w14:textId="77777777" w:rsidR="000969B8" w:rsidRDefault="000969B8" w:rsidP="000F4AC3">
      <w:pPr>
        <w:jc w:val="both"/>
      </w:pPr>
      <w:r>
        <w:t>Certo de contar com a compreensão e colaboração de todos, agradeço antecipadamente pelo apoio a esta importante iniciativa.</w:t>
      </w:r>
    </w:p>
    <w:p w14:paraId="25C81B55" w14:textId="77777777" w:rsidR="000969B8" w:rsidRDefault="000969B8" w:rsidP="000969B8"/>
    <w:p w14:paraId="08CD577C" w14:textId="77777777" w:rsidR="000969B8" w:rsidRDefault="000969B8" w:rsidP="000969B8">
      <w:r>
        <w:t>Atenciosamente,</w:t>
      </w:r>
    </w:p>
    <w:p w14:paraId="48A1EE16" w14:textId="77777777" w:rsidR="000969B8" w:rsidRDefault="000969B8" w:rsidP="000969B8"/>
    <w:p w14:paraId="0737AB1F" w14:textId="77777777" w:rsidR="000F4AC3" w:rsidRDefault="002F4130" w:rsidP="000969B8">
      <w:r>
        <w:t xml:space="preserve">Aparecida Ribeiro </w:t>
      </w:r>
      <w:proofErr w:type="spellStart"/>
      <w:r>
        <w:t>Sensiarelle</w:t>
      </w:r>
      <w:proofErr w:type="spellEnd"/>
      <w:r w:rsidR="000F4AC3">
        <w:br/>
        <w:t>Vereadora</w:t>
      </w:r>
    </w:p>
    <w:p w14:paraId="7DAC71AA" w14:textId="77777777" w:rsidR="000F4AC3" w:rsidRDefault="000F4AC3" w:rsidP="000969B8"/>
    <w:p w14:paraId="5B9189CE" w14:textId="77777777" w:rsidR="000F4AC3" w:rsidRPr="003036BA" w:rsidRDefault="000F4AC3" w:rsidP="000969B8">
      <w:r>
        <w:t>Sigmar Dantas Pereira</w:t>
      </w:r>
      <w:r>
        <w:br/>
        <w:t>Vereador</w:t>
      </w:r>
    </w:p>
    <w:sectPr w:rsidR="000F4AC3" w:rsidRPr="003036BA" w:rsidSect="00C50FE9">
      <w:pgSz w:w="11906" w:h="16838"/>
      <w:pgMar w:top="2694" w:right="1133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5C6E"/>
    <w:rsid w:val="000969B8"/>
    <w:rsid w:val="000F4AC3"/>
    <w:rsid w:val="002F4130"/>
    <w:rsid w:val="003036BA"/>
    <w:rsid w:val="003C2E6B"/>
    <w:rsid w:val="0042225D"/>
    <w:rsid w:val="00587D96"/>
    <w:rsid w:val="00B1515E"/>
    <w:rsid w:val="00C50FE9"/>
    <w:rsid w:val="00E26672"/>
    <w:rsid w:val="00ED5C6E"/>
    <w:rsid w:val="00FB0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BB9BE"/>
  <w15:docId w15:val="{B148CA36-7DB2-4DFE-93F4-118B45DA7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67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0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816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Sigmar</dc:creator>
  <cp:lastModifiedBy>Câmara</cp:lastModifiedBy>
  <cp:revision>7</cp:revision>
  <cp:lastPrinted>2024-02-05T18:05:00Z</cp:lastPrinted>
  <dcterms:created xsi:type="dcterms:W3CDTF">2024-01-08T15:10:00Z</dcterms:created>
  <dcterms:modified xsi:type="dcterms:W3CDTF">2024-02-05T19:14:00Z</dcterms:modified>
</cp:coreProperties>
</file>